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21" w:rsidRPr="0062590A" w:rsidRDefault="002B7C21" w:rsidP="00F27F5A">
      <w:pPr>
        <w:pStyle w:val="Ch68"/>
        <w:ind w:left="10915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 w:rsidRPr="0062590A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br/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 w:rsidRPr="0062590A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І)</w:t>
      </w:r>
    </w:p>
    <w:p w:rsidR="002B7C21" w:rsidRPr="0062590A" w:rsidRDefault="002B7C21" w:rsidP="002B7C21">
      <w:pPr>
        <w:pStyle w:val="Ch66"/>
        <w:rPr>
          <w:w w:val="100"/>
          <w:sz w:val="28"/>
          <w:szCs w:val="28"/>
        </w:rPr>
      </w:pPr>
      <w:bookmarkStart w:id="0" w:name="_GoBack"/>
      <w:bookmarkEnd w:id="0"/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20___–20___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індивідуальний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20___-2)</w:t>
      </w:r>
    </w:p>
    <w:tbl>
      <w:tblPr>
        <w:tblW w:w="1544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7"/>
        <w:gridCol w:w="6002"/>
        <w:gridCol w:w="4395"/>
        <w:gridCol w:w="2409"/>
        <w:gridCol w:w="2410"/>
      </w:tblGrid>
      <w:tr w:rsidR="002B7C21" w:rsidRPr="0062590A" w:rsidTr="00DE6521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1.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B7C21" w:rsidRPr="0062590A" w:rsidRDefault="002B7C21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</w:t>
            </w:r>
          </w:p>
          <w:p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  <w:tr w:rsidR="002B7C21" w:rsidRPr="0062590A" w:rsidTr="00DE6521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2.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відповідального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виконавця)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номер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системі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3.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згідно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класифікацією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B7C21" w:rsidRPr="0062590A" w:rsidRDefault="002B7C21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</w:t>
            </w:r>
          </w:p>
          <w:p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Функціональної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2B7C21">
      <w:pPr>
        <w:pStyle w:val="Ch63"/>
        <w:spacing w:before="57" w:after="57"/>
        <w:ind w:firstLine="0"/>
        <w:rPr>
          <w:rStyle w:val="Bold"/>
          <w:bCs/>
          <w:w w:val="100"/>
          <w:sz w:val="24"/>
          <w:szCs w:val="24"/>
        </w:rPr>
      </w:pPr>
      <w:r w:rsidRPr="0062590A">
        <w:rPr>
          <w:rStyle w:val="Bold"/>
          <w:bCs/>
          <w:w w:val="100"/>
          <w:sz w:val="24"/>
          <w:szCs w:val="24"/>
        </w:rPr>
        <w:t>4.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Ціль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державної,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регіональної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та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місцевої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політик,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мета,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завдання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та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підстави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реалізації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бюджетної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програми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на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20___–20___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роки: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Ціль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державної,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регіональної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політик</w:t>
      </w:r>
    </w:p>
    <w:p w:rsidR="002B7C21" w:rsidRPr="00F27F5A" w:rsidRDefault="00F27F5A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:rsidR="002B7C21" w:rsidRPr="00F27F5A" w:rsidRDefault="002B7C21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F27F5A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:rsidR="002B7C21" w:rsidRPr="00F27F5A" w:rsidRDefault="002B7C21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F27F5A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4.4.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Підстави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реалізації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7"/>
        <w:ind w:left="0"/>
        <w:rPr>
          <w:rStyle w:val="Bold"/>
          <w:b/>
          <w:w w:val="100"/>
          <w:sz w:val="24"/>
          <w:szCs w:val="24"/>
        </w:rPr>
      </w:pPr>
      <w:r w:rsidRPr="0062590A">
        <w:rPr>
          <w:rStyle w:val="Bold"/>
          <w:b/>
          <w:w w:val="100"/>
          <w:sz w:val="24"/>
          <w:szCs w:val="24"/>
        </w:rPr>
        <w:t>5.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Надходження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для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виконання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бюджетної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програми: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5.1.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Надходження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lastRenderedPageBreak/>
        <w:t>(</w:t>
      </w:r>
      <w:proofErr w:type="spellStart"/>
      <w:r w:rsidRPr="0062590A">
        <w:rPr>
          <w:w w:val="100"/>
          <w:sz w:val="24"/>
          <w:szCs w:val="24"/>
        </w:rPr>
        <w:t>грн</w:t>
      </w:r>
      <w:proofErr w:type="spellEnd"/>
      <w:r w:rsidRPr="0062590A">
        <w:rPr>
          <w:w w:val="100"/>
          <w:sz w:val="24"/>
          <w:szCs w:val="24"/>
        </w:rPr>
        <w:t>)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5670"/>
        <w:gridCol w:w="1559"/>
        <w:gridCol w:w="1843"/>
        <w:gridCol w:w="1701"/>
        <w:gridCol w:w="1843"/>
        <w:gridCol w:w="1417"/>
      </w:tblGrid>
      <w:tr w:rsidR="002B7C21" w:rsidRPr="0062590A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міжбюджетний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трансферт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міжбюджетний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трансферт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власні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надходження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установ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видами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надходжень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повернення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кредитів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394EF5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5.2.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Підстави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отримання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надходжень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спеціального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обґрунтування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їх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обсягів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505F27">
      <w:pPr>
        <w:pStyle w:val="Ch67"/>
        <w:spacing w:before="288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Економічної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Економічної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</w:t>
      </w:r>
      <w:proofErr w:type="spellStart"/>
      <w:r w:rsidRPr="0062590A">
        <w:rPr>
          <w:w w:val="100"/>
          <w:sz w:val="24"/>
          <w:szCs w:val="24"/>
        </w:rPr>
        <w:t>грн</w:t>
      </w:r>
      <w:proofErr w:type="spellEnd"/>
      <w:r w:rsidRPr="0062590A">
        <w:rPr>
          <w:w w:val="100"/>
          <w:sz w:val="24"/>
          <w:szCs w:val="24"/>
        </w:rPr>
        <w:t>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5812"/>
        <w:gridCol w:w="1701"/>
        <w:gridCol w:w="1843"/>
        <w:gridCol w:w="1559"/>
        <w:gridCol w:w="1559"/>
        <w:gridCol w:w="1559"/>
      </w:tblGrid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lastRenderedPageBreak/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Економічної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505F27">
      <w:pPr>
        <w:pStyle w:val="Ch63"/>
        <w:spacing w:before="3240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</w:t>
      </w:r>
      <w:proofErr w:type="spellStart"/>
      <w:r w:rsidRPr="0062590A">
        <w:rPr>
          <w:w w:val="100"/>
          <w:sz w:val="24"/>
          <w:szCs w:val="24"/>
        </w:rPr>
        <w:t>грн</w:t>
      </w:r>
      <w:proofErr w:type="spellEnd"/>
      <w:r w:rsidRPr="0062590A">
        <w:rPr>
          <w:w w:val="100"/>
          <w:sz w:val="24"/>
          <w:szCs w:val="24"/>
        </w:rPr>
        <w:t>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5812"/>
        <w:gridCol w:w="1701"/>
        <w:gridCol w:w="1843"/>
        <w:gridCol w:w="1417"/>
        <w:gridCol w:w="1559"/>
        <w:gridCol w:w="1560"/>
      </w:tblGrid>
      <w:tr w:rsidR="002B7C21" w:rsidRPr="0062590A" w:rsidTr="00DE6521">
        <w:trPr>
          <w:trHeight w:val="5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lastRenderedPageBreak/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DE6521">
        <w:trPr>
          <w:trHeight w:val="2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505F27">
      <w:pPr>
        <w:pStyle w:val="Ch67"/>
        <w:spacing w:before="228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</w:t>
      </w:r>
      <w:proofErr w:type="spellStart"/>
      <w:r w:rsidRPr="0062590A">
        <w:rPr>
          <w:w w:val="100"/>
          <w:sz w:val="24"/>
          <w:szCs w:val="24"/>
        </w:rPr>
        <w:t>грн</w:t>
      </w:r>
      <w:proofErr w:type="spellEnd"/>
      <w:r w:rsidRPr="0062590A">
        <w:rPr>
          <w:w w:val="100"/>
          <w:sz w:val="24"/>
          <w:szCs w:val="24"/>
        </w:rPr>
        <w:t>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6237"/>
        <w:gridCol w:w="1843"/>
        <w:gridCol w:w="1701"/>
        <w:gridCol w:w="1559"/>
        <w:gridCol w:w="1701"/>
        <w:gridCol w:w="1559"/>
      </w:tblGrid>
      <w:tr w:rsidR="002B7C21" w:rsidRPr="0062590A" w:rsidTr="00DE6521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lastRenderedPageBreak/>
              <w:t>№</w:t>
            </w:r>
          </w:p>
          <w:p w:rsidR="002B7C21" w:rsidRPr="0062590A" w:rsidRDefault="002B7C21" w:rsidP="00DE6521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Напрями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використання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бюджетних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DE6521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Напрям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використання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коштів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Напрям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використання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коштів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505F27">
      <w:pPr>
        <w:pStyle w:val="Ch67"/>
        <w:spacing w:before="240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977"/>
        <w:gridCol w:w="1417"/>
        <w:gridCol w:w="1701"/>
        <w:gridCol w:w="1559"/>
        <w:gridCol w:w="1560"/>
        <w:gridCol w:w="1417"/>
        <w:gridCol w:w="1418"/>
        <w:gridCol w:w="1417"/>
        <w:gridCol w:w="1418"/>
      </w:tblGrid>
      <w:tr w:rsidR="002B7C21" w:rsidRPr="0062590A" w:rsidTr="00DE6521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Джерело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</w:tr>
      <w:tr w:rsidR="002B7C21" w:rsidRPr="0062590A" w:rsidTr="00DE6521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lastRenderedPageBreak/>
              <w:t>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lastRenderedPageBreak/>
              <w:t>разом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lastRenderedPageBreak/>
              <w:t>(5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lastRenderedPageBreak/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lastRenderedPageBreak/>
              <w:t>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lastRenderedPageBreak/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lastRenderedPageBreak/>
              <w:t>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lastRenderedPageBreak/>
              <w:t>разом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lastRenderedPageBreak/>
              <w:t>(8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9)</w:t>
            </w:r>
          </w:p>
        </w:tc>
      </w:tr>
      <w:tr w:rsidR="002B7C21" w:rsidRPr="0062590A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</w:tr>
      <w:tr w:rsidR="002B7C21" w:rsidRPr="0062590A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268"/>
        <w:gridCol w:w="1418"/>
        <w:gridCol w:w="1842"/>
        <w:gridCol w:w="1134"/>
        <w:gridCol w:w="964"/>
        <w:gridCol w:w="879"/>
        <w:gridCol w:w="992"/>
        <w:gridCol w:w="1276"/>
        <w:gridCol w:w="992"/>
        <w:gridCol w:w="1134"/>
        <w:gridCol w:w="963"/>
        <w:gridCol w:w="880"/>
      </w:tblGrid>
      <w:tr w:rsidR="002B7C21" w:rsidRPr="0062590A" w:rsidTr="00DE6521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Джерело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(11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12)</w:t>
            </w: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505F27">
      <w:pPr>
        <w:pStyle w:val="Ch63"/>
        <w:spacing w:before="120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динаміки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7"/>
        <w:spacing w:before="17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9.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Чисельність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зайнятих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установах:</w:t>
      </w:r>
    </w:p>
    <w:tbl>
      <w:tblPr>
        <w:tblW w:w="1555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126"/>
        <w:gridCol w:w="709"/>
        <w:gridCol w:w="709"/>
        <w:gridCol w:w="709"/>
        <w:gridCol w:w="850"/>
        <w:gridCol w:w="709"/>
        <w:gridCol w:w="709"/>
        <w:gridCol w:w="708"/>
        <w:gridCol w:w="709"/>
        <w:gridCol w:w="1276"/>
        <w:gridCol w:w="1134"/>
        <w:gridCol w:w="1134"/>
        <w:gridCol w:w="1276"/>
        <w:gridCol w:w="1134"/>
        <w:gridCol w:w="936"/>
        <w:gridCol w:w="14"/>
      </w:tblGrid>
      <w:tr w:rsidR="002B7C21" w:rsidRPr="0062590A" w:rsidTr="00DE6521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Категорії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працівників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DE6521">
        <w:trPr>
          <w:gridAfter w:val="1"/>
          <w:wAfter w:w="14" w:type="dxa"/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</w:tr>
      <w:tr w:rsidR="002B7C21" w:rsidRPr="0062590A" w:rsidTr="00DE6521">
        <w:trPr>
          <w:gridAfter w:val="1"/>
          <w:wAfter w:w="14" w:type="dxa"/>
          <w:trHeight w:val="10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16</w:t>
            </w:r>
          </w:p>
        </w:tc>
      </w:tr>
      <w:tr w:rsidR="002B7C21" w:rsidRPr="0062590A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працівники,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оплата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праці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яких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здійснюється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також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із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загального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2B7C21">
      <w:pPr>
        <w:pStyle w:val="Ch67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10.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Місцеві/регіональні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10.1.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Місцеві/регіональні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</w:t>
      </w:r>
      <w:proofErr w:type="spellStart"/>
      <w:r w:rsidRPr="0062590A">
        <w:rPr>
          <w:w w:val="100"/>
          <w:sz w:val="24"/>
          <w:szCs w:val="24"/>
        </w:rPr>
        <w:t>грн</w:t>
      </w:r>
      <w:proofErr w:type="spellEnd"/>
      <w:r w:rsidRPr="0062590A">
        <w:rPr>
          <w:w w:val="100"/>
          <w:sz w:val="24"/>
          <w:szCs w:val="24"/>
        </w:rPr>
        <w:t>)</w:t>
      </w:r>
    </w:p>
    <w:tbl>
      <w:tblPr>
        <w:tblW w:w="15877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2552"/>
        <w:gridCol w:w="2835"/>
        <w:gridCol w:w="1559"/>
        <w:gridCol w:w="1701"/>
        <w:gridCol w:w="1237"/>
        <w:gridCol w:w="13"/>
        <w:gridCol w:w="1585"/>
        <w:gridCol w:w="1843"/>
        <w:gridCol w:w="1559"/>
      </w:tblGrid>
      <w:tr w:rsidR="002B7C21" w:rsidRPr="0062590A" w:rsidTr="00DE6521">
        <w:trPr>
          <w:trHeight w:val="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місцевої/регіональної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Документ,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яким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затверджено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місцеву/регіональну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програму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4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</w:tr>
      <w:tr w:rsidR="002B7C21" w:rsidRPr="0062590A" w:rsidTr="00DE6521">
        <w:trPr>
          <w:trHeight w:val="6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(4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5)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(7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8)</w:t>
            </w:r>
          </w:p>
        </w:tc>
      </w:tr>
      <w:tr w:rsidR="002B7C21" w:rsidRPr="0062590A" w:rsidTr="00DE6521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</w:tr>
      <w:tr w:rsidR="002B7C21" w:rsidRPr="0062590A" w:rsidTr="00DE6521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505F27">
      <w:pPr>
        <w:pStyle w:val="Ch63"/>
        <w:spacing w:before="1080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10.2.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Місцеві/регіональні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</w:t>
      </w:r>
      <w:proofErr w:type="spellStart"/>
      <w:r w:rsidRPr="0062590A">
        <w:rPr>
          <w:w w:val="100"/>
          <w:sz w:val="24"/>
          <w:szCs w:val="24"/>
        </w:rPr>
        <w:t>грн</w:t>
      </w:r>
      <w:proofErr w:type="spellEnd"/>
      <w:r w:rsidRPr="0062590A">
        <w:rPr>
          <w:w w:val="100"/>
          <w:sz w:val="24"/>
          <w:szCs w:val="24"/>
        </w:rPr>
        <w:t>)</w:t>
      </w:r>
    </w:p>
    <w:tbl>
      <w:tblPr>
        <w:tblW w:w="15630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694"/>
        <w:gridCol w:w="2976"/>
        <w:gridCol w:w="1134"/>
        <w:gridCol w:w="1275"/>
        <w:gridCol w:w="1163"/>
        <w:gridCol w:w="9"/>
        <w:gridCol w:w="983"/>
        <w:gridCol w:w="964"/>
        <w:gridCol w:w="879"/>
        <w:gridCol w:w="9"/>
        <w:gridCol w:w="983"/>
        <w:gridCol w:w="1134"/>
        <w:gridCol w:w="851"/>
        <w:gridCol w:w="9"/>
      </w:tblGrid>
      <w:tr w:rsidR="002B7C21" w:rsidRPr="0062590A" w:rsidTr="00DE6521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місцевої/</w:t>
            </w:r>
            <w:r w:rsidRPr="0062590A">
              <w:rPr>
                <w:w w:val="100"/>
                <w:sz w:val="20"/>
                <w:szCs w:val="20"/>
              </w:rPr>
              <w:br/>
              <w:t>регіональної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Документ,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яким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затверджено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місцеву/регіональну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програму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DE6521">
        <w:trPr>
          <w:gridAfter w:val="1"/>
          <w:wAfter w:w="9" w:type="dxa"/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(4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(7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8)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(10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lastRenderedPageBreak/>
              <w:t>11)</w:t>
            </w:r>
          </w:p>
        </w:tc>
      </w:tr>
      <w:tr w:rsidR="002B7C21" w:rsidRPr="0062590A" w:rsidTr="00DE6521">
        <w:trPr>
          <w:gridAfter w:val="1"/>
          <w:wAfter w:w="9" w:type="dxa"/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</w:tr>
      <w:tr w:rsidR="002B7C21" w:rsidRPr="0062590A" w:rsidTr="00DE6521">
        <w:trPr>
          <w:gridAfter w:val="1"/>
          <w:wAfter w:w="9" w:type="dxa"/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gridAfter w:val="1"/>
          <w:wAfter w:w="9" w:type="dxa"/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505F27">
      <w:pPr>
        <w:pStyle w:val="Ch67"/>
        <w:spacing w:before="24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Інвестиційні</w:t>
      </w:r>
      <w:r>
        <w:rPr>
          <w:w w:val="100"/>
          <w:sz w:val="24"/>
          <w:szCs w:val="24"/>
        </w:rPr>
        <w:t xml:space="preserve"> </w:t>
      </w:r>
      <w:proofErr w:type="spellStart"/>
      <w:r w:rsidRPr="0062590A">
        <w:rPr>
          <w:w w:val="100"/>
          <w:sz w:val="24"/>
          <w:szCs w:val="24"/>
        </w:rPr>
        <w:t>проєкти</w:t>
      </w:r>
      <w:proofErr w:type="spellEnd"/>
      <w:r w:rsidRPr="0062590A">
        <w:rPr>
          <w:w w:val="100"/>
          <w:sz w:val="24"/>
          <w:szCs w:val="24"/>
        </w:rPr>
        <w:t>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рахунок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спеціального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559"/>
        <w:gridCol w:w="992"/>
        <w:gridCol w:w="1134"/>
        <w:gridCol w:w="1276"/>
        <w:gridCol w:w="1134"/>
        <w:gridCol w:w="1276"/>
        <w:gridCol w:w="992"/>
        <w:gridCol w:w="1134"/>
        <w:gridCol w:w="992"/>
        <w:gridCol w:w="1134"/>
        <w:gridCol w:w="1134"/>
        <w:gridCol w:w="1134"/>
      </w:tblGrid>
      <w:tr w:rsidR="002B7C21" w:rsidRPr="0062590A" w:rsidTr="00DE6521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інвестиційного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proofErr w:type="spellStart"/>
            <w:r w:rsidRPr="0062590A">
              <w:rPr>
                <w:w w:val="100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період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реалізації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proofErr w:type="spellStart"/>
            <w:r w:rsidRPr="0062590A">
              <w:rPr>
                <w:w w:val="100"/>
                <w:sz w:val="20"/>
                <w:szCs w:val="20"/>
              </w:rPr>
              <w:t>проєкту</w:t>
            </w:r>
            <w:proofErr w:type="spellEnd"/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початку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завершення)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вартість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proofErr w:type="spellStart"/>
            <w:r w:rsidRPr="0062590A">
              <w:rPr>
                <w:w w:val="100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DE6521">
        <w:trPr>
          <w:trHeight w:val="6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Обсяг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</w:r>
            <w:proofErr w:type="spellStart"/>
            <w:r w:rsidRPr="0062590A">
              <w:rPr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Рівень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готовності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об’єкта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кінець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періоду,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Обсяг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</w:r>
            <w:proofErr w:type="spellStart"/>
            <w:r w:rsidRPr="0062590A">
              <w:rPr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Рівень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готовності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об’єкта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кінець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періоду,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Обсяг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</w:r>
            <w:proofErr w:type="spellStart"/>
            <w:r w:rsidRPr="0062590A">
              <w:rPr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Рівень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готовності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об’єкта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кінець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періоду,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Обсяг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</w:r>
            <w:proofErr w:type="spellStart"/>
            <w:r w:rsidRPr="0062590A">
              <w:rPr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Рівень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готовності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об’єкта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кінець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періоду,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Обсяг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</w:r>
            <w:proofErr w:type="spellStart"/>
            <w:r w:rsidRPr="0062590A">
              <w:rPr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Рівень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готовності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об’єкта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кінець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періоду,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%</w:t>
            </w:r>
          </w:p>
        </w:tc>
      </w:tr>
      <w:tr w:rsidR="002B7C21" w:rsidRPr="0062590A" w:rsidTr="00DE6521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</w:tr>
      <w:tr w:rsidR="002B7C21" w:rsidRPr="0062590A" w:rsidTr="00DE6521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DE6521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</w:tr>
    </w:tbl>
    <w:p w:rsidR="002B7C21" w:rsidRPr="0062590A" w:rsidRDefault="002B7C21" w:rsidP="00505F27">
      <w:pPr>
        <w:pStyle w:val="Ch67"/>
        <w:spacing w:before="24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Аналіз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досягнутих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внаслідок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очікувані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необхідність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передбачення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бюджетною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програмою.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12.1.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Аналіз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досягнутих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внаслідок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загального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очікувані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обґрунтування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необхідності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передбачення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роки.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12.2.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Аналіз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досягнутих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внаслідок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спеціального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очікувані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році.</w:t>
      </w:r>
    </w:p>
    <w:p w:rsidR="00F27F5A" w:rsidRPr="00F27F5A" w:rsidRDefault="00F27F5A" w:rsidP="00F27F5A">
      <w:pPr>
        <w:pStyle w:val="Ch69"/>
        <w:spacing w:after="120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2"/>
        <w:gridCol w:w="3231"/>
        <w:gridCol w:w="6691"/>
      </w:tblGrid>
      <w:tr w:rsidR="002B7C21" w:rsidRPr="0062590A" w:rsidTr="00DE6521">
        <w:trPr>
          <w:trHeight w:val="60"/>
        </w:trPr>
        <w:tc>
          <w:tcPr>
            <w:tcW w:w="481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DE6521">
            <w:pPr>
              <w:pStyle w:val="Ch63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Керівник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установи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—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br/>
              <w:t>головного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розпорядника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69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</w:t>
            </w:r>
          </w:p>
          <w:p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:rsidR="00183B6F" w:rsidRDefault="00183B6F">
      <w:pPr>
        <w:rPr>
          <w:sz w:val="16"/>
          <w:szCs w:val="16"/>
        </w:rPr>
      </w:pPr>
    </w:p>
    <w:p w:rsidR="00394EF5" w:rsidRDefault="00394EF5">
      <w:pPr>
        <w:rPr>
          <w:sz w:val="16"/>
          <w:szCs w:val="16"/>
        </w:rPr>
      </w:pPr>
    </w:p>
    <w:p w:rsidR="00394EF5" w:rsidRDefault="00394EF5">
      <w:pPr>
        <w:rPr>
          <w:sz w:val="16"/>
          <w:szCs w:val="16"/>
        </w:rPr>
      </w:pPr>
    </w:p>
    <w:p w:rsidR="00394EF5" w:rsidRPr="00394EF5" w:rsidRDefault="00394EF5">
      <w:pPr>
        <w:rPr>
          <w:rFonts w:ascii="Times New Roman" w:hAnsi="Times New Roman"/>
          <w:sz w:val="16"/>
          <w:szCs w:val="16"/>
        </w:rPr>
      </w:pPr>
      <w:r w:rsidRPr="00394EF5">
        <w:rPr>
          <w:rStyle w:val="st46"/>
          <w:rFonts w:ascii="Times New Roman" w:hAnsi="Times New Roman"/>
        </w:rPr>
        <w:t>{Додаток 3 із змінами, внесеними згідно з Наказом Міністерства фінансів № 633 від 12.12.2024}</w:t>
      </w:r>
    </w:p>
    <w:sectPr w:rsidR="00394EF5" w:rsidRPr="00394EF5" w:rsidSect="00505F27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436" w:rsidRDefault="00CB4436" w:rsidP="00DE1614">
      <w:pPr>
        <w:spacing w:after="0" w:line="240" w:lineRule="auto"/>
      </w:pPr>
      <w:r>
        <w:separator/>
      </w:r>
    </w:p>
  </w:endnote>
  <w:endnote w:type="continuationSeparator" w:id="0">
    <w:p w:rsidR="00CB4436" w:rsidRDefault="00CB4436" w:rsidP="00DE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436" w:rsidRDefault="00CB4436" w:rsidP="00DE1614">
      <w:pPr>
        <w:spacing w:after="0" w:line="240" w:lineRule="auto"/>
      </w:pPr>
      <w:r>
        <w:separator/>
      </w:r>
    </w:p>
  </w:footnote>
  <w:footnote w:type="continuationSeparator" w:id="0">
    <w:p w:rsidR="00CB4436" w:rsidRDefault="00CB4436" w:rsidP="00DE1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B7C21"/>
    <w:rsid w:val="000A65DB"/>
    <w:rsid w:val="00183B6F"/>
    <w:rsid w:val="002B7C21"/>
    <w:rsid w:val="002F62DD"/>
    <w:rsid w:val="00394EF5"/>
    <w:rsid w:val="00505F27"/>
    <w:rsid w:val="00845623"/>
    <w:rsid w:val="00A60906"/>
    <w:rsid w:val="00C42EC6"/>
    <w:rsid w:val="00CB4436"/>
    <w:rsid w:val="00DE1614"/>
    <w:rsid w:val="00F27F5A"/>
    <w:rsid w:val="00FD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21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2B7C2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2B7C2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2B7C2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2B7C2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2B7C2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2B7C2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2B7C21"/>
  </w:style>
  <w:style w:type="paragraph" w:customStyle="1" w:styleId="a9">
    <w:name w:val="Тип акта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2B7C2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2B7C2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2B7C2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2B7C2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2B7C21"/>
  </w:style>
  <w:style w:type="paragraph" w:customStyle="1" w:styleId="n7777">
    <w:name w:val="n7777 Название акта (Общие:Базовые)"/>
    <w:basedOn w:val="a3"/>
    <w:uiPriority w:val="99"/>
    <w:rsid w:val="002B7C2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2B7C2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2B7C2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2B7C21"/>
  </w:style>
  <w:style w:type="paragraph" w:customStyle="1" w:styleId="n7777Ch3">
    <w:name w:val="n7777 Название акта (Ch_3 Кабмін)"/>
    <w:basedOn w:val="n7777Ch2"/>
    <w:next w:val="Ch3"/>
    <w:uiPriority w:val="99"/>
    <w:rsid w:val="002B7C2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2B7C21"/>
  </w:style>
  <w:style w:type="paragraph" w:customStyle="1" w:styleId="n7777Ch5">
    <w:name w:val="n7777 Название акта (Ch_5 Нацбанк)"/>
    <w:basedOn w:val="n7777Ch4"/>
    <w:next w:val="Ch5"/>
    <w:uiPriority w:val="99"/>
    <w:rsid w:val="002B7C2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2B7C2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2B7C2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2B7C2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2B7C2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2B7C2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2B7C2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2B7C2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2B7C2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2B7C2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2B7C2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2B7C2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2B7C2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2B7C2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2B7C2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2B7C2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2B7C2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2B7C2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2B7C2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2B7C2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2B7C2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2B7C21"/>
  </w:style>
  <w:style w:type="paragraph" w:customStyle="1" w:styleId="afa">
    <w:name w:val="подпись: место"/>
    <w:aliases w:val="дата,№ (Общие:Базовые)"/>
    <w:basedOn w:val="a4"/>
    <w:uiPriority w:val="99"/>
    <w:rsid w:val="002B7C21"/>
  </w:style>
  <w:style w:type="paragraph" w:customStyle="1" w:styleId="2">
    <w:name w:val="подпись: место2"/>
    <w:aliases w:val="дата2,№ (Общие)"/>
    <w:basedOn w:val="afa"/>
    <w:uiPriority w:val="99"/>
    <w:rsid w:val="002B7C2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2B7C21"/>
  </w:style>
  <w:style w:type="paragraph" w:customStyle="1" w:styleId="afb">
    <w:name w:val="Додаток № (Общие)"/>
    <w:basedOn w:val="af4"/>
    <w:uiPriority w:val="99"/>
    <w:rsid w:val="002B7C2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_горизонт (Ch_6 Міністерства)"/>
    <w:basedOn w:val="afb"/>
    <w:uiPriority w:val="99"/>
    <w:rsid w:val="002B7C2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">
    <w:name w:val="Тис гривень (TABL)"/>
    <w:basedOn w:val="a3"/>
    <w:uiPriority w:val="99"/>
    <w:rsid w:val="002B7C2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9">
    <w:name w:val="Основной текст (без абзаца) (Ch_6 Міністерства)"/>
    <w:basedOn w:val="Ch63"/>
    <w:uiPriority w:val="99"/>
    <w:rsid w:val="002B7C2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a">
    <w:name w:val="Додаток № (Ch_6 Міністерства)"/>
    <w:basedOn w:val="afb"/>
    <w:uiPriority w:val="99"/>
    <w:rsid w:val="002B7C21"/>
    <w:pPr>
      <w:keepNext/>
    </w:pPr>
  </w:style>
  <w:style w:type="paragraph" w:customStyle="1" w:styleId="StrokeCh6">
    <w:name w:val="Stroke (Ch_6 Міністерства)"/>
    <w:basedOn w:val="a3"/>
    <w:uiPriority w:val="99"/>
    <w:rsid w:val="002B7C2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2B7C21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2B7C21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4"/>
    <w:uiPriority w:val="99"/>
    <w:rsid w:val="002B7C2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2B7C2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2B7C21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2B7C21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2B7C21"/>
  </w:style>
  <w:style w:type="paragraph" w:customStyle="1" w:styleId="Ch2">
    <w:name w:val="Преамбула (Ch_2 Президент)"/>
    <w:basedOn w:val="af0"/>
    <w:next w:val="a3"/>
    <w:uiPriority w:val="99"/>
    <w:rsid w:val="002B7C2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2B7C21"/>
  </w:style>
  <w:style w:type="paragraph" w:customStyle="1" w:styleId="Ch4">
    <w:name w:val="Преамбула (Ch_4 Конституційний Суд)"/>
    <w:basedOn w:val="af0"/>
    <w:next w:val="a3"/>
    <w:uiPriority w:val="99"/>
    <w:rsid w:val="002B7C2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2B7C21"/>
  </w:style>
  <w:style w:type="paragraph" w:customStyle="1" w:styleId="afc">
    <w:name w:val="Раздел (Общие:Базовые)"/>
    <w:basedOn w:val="a3"/>
    <w:uiPriority w:val="99"/>
    <w:rsid w:val="002B7C2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2B7C21"/>
  </w:style>
  <w:style w:type="paragraph" w:customStyle="1" w:styleId="afd">
    <w:name w:val="Глава (Общие:Базовые)"/>
    <w:basedOn w:val="a3"/>
    <w:uiPriority w:val="99"/>
    <w:rsid w:val="002B7C2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2B7C2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2B7C21"/>
  </w:style>
  <w:style w:type="paragraph" w:customStyle="1" w:styleId="aff">
    <w:name w:val="Стаття (Общие:Базовые)"/>
    <w:basedOn w:val="a4"/>
    <w:uiPriority w:val="99"/>
    <w:rsid w:val="002B7C2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2B7C2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2B7C2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2B7C21"/>
    <w:rPr>
      <w:b/>
      <w:u w:val="none"/>
      <w:vertAlign w:val="baseline"/>
    </w:rPr>
  </w:style>
  <w:style w:type="character" w:customStyle="1" w:styleId="bold0">
    <w:name w:val="bold"/>
    <w:uiPriority w:val="99"/>
    <w:rsid w:val="002B7C21"/>
    <w:rPr>
      <w:b/>
    </w:rPr>
  </w:style>
  <w:style w:type="character" w:customStyle="1" w:styleId="500">
    <w:name w:val="500"/>
    <w:uiPriority w:val="99"/>
    <w:rsid w:val="002B7C21"/>
  </w:style>
  <w:style w:type="character" w:customStyle="1" w:styleId="Postanovla">
    <w:name w:val="Postanovla"/>
    <w:uiPriority w:val="99"/>
    <w:rsid w:val="002B7C21"/>
  </w:style>
  <w:style w:type="character" w:customStyle="1" w:styleId="superscript">
    <w:name w:val="superscript"/>
    <w:uiPriority w:val="99"/>
    <w:rsid w:val="002B7C2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2B7C21"/>
  </w:style>
  <w:style w:type="character" w:customStyle="1" w:styleId="aff1">
    <w:name w:val="Градус (Вспомогательные)"/>
    <w:uiPriority w:val="99"/>
    <w:rsid w:val="002B7C21"/>
    <w:rPr>
      <w:rFonts w:ascii="HeliosCond" w:hAnsi="HeliosCond"/>
    </w:rPr>
  </w:style>
  <w:style w:type="character" w:customStyle="1" w:styleId="aff2">
    <w:name w:val="звездочка"/>
    <w:uiPriority w:val="99"/>
    <w:rsid w:val="002B7C2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2B7C21"/>
  </w:style>
  <w:style w:type="character" w:customStyle="1" w:styleId="10">
    <w:name w:val="Стиль символа 1 (Вспомогательные)"/>
    <w:uiPriority w:val="99"/>
    <w:rsid w:val="002B7C21"/>
    <w:rPr>
      <w:rFonts w:ascii="Symbol" w:hAnsi="Symbol"/>
    </w:rPr>
  </w:style>
  <w:style w:type="character" w:customStyle="1" w:styleId="Bold1">
    <w:name w:val="Bold (Вспомогательные)"/>
    <w:uiPriority w:val="99"/>
    <w:rsid w:val="002B7C21"/>
    <w:rPr>
      <w:b/>
    </w:rPr>
  </w:style>
  <w:style w:type="character" w:customStyle="1" w:styleId="200">
    <w:name w:val="В р а з р я д к у 200 (Вспомогательные)"/>
    <w:uiPriority w:val="99"/>
    <w:rsid w:val="002B7C21"/>
  </w:style>
  <w:style w:type="character" w:customStyle="1" w:styleId="aff3">
    <w:name w:val="Широкий пробел (Вспомогательные)"/>
    <w:uiPriority w:val="99"/>
    <w:rsid w:val="002B7C21"/>
  </w:style>
  <w:style w:type="character" w:customStyle="1" w:styleId="aff4">
    <w:name w:val="Обычный пробел (Вспомогательные)"/>
    <w:uiPriority w:val="99"/>
    <w:rsid w:val="002B7C21"/>
  </w:style>
  <w:style w:type="character" w:customStyle="1" w:styleId="14pt">
    <w:name w:val="Отбивка 14pt (Вспомогательные)"/>
    <w:uiPriority w:val="99"/>
    <w:rsid w:val="002B7C21"/>
  </w:style>
  <w:style w:type="character" w:customStyle="1" w:styleId="UPPER">
    <w:name w:val="UPPER (Вспомогательные)"/>
    <w:uiPriority w:val="99"/>
    <w:rsid w:val="002B7C21"/>
    <w:rPr>
      <w:caps/>
    </w:rPr>
  </w:style>
  <w:style w:type="character" w:customStyle="1" w:styleId="Regular">
    <w:name w:val="Regular (Вспомогательные)"/>
    <w:uiPriority w:val="99"/>
    <w:rsid w:val="002B7C21"/>
  </w:style>
  <w:style w:type="character" w:customStyle="1" w:styleId="aff5">
    <w:name w:val="звездочка в сноске"/>
    <w:uiPriority w:val="99"/>
    <w:rsid w:val="002B7C21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2B7C21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2B7C21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2B7C21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2B7C21"/>
    <w:rPr>
      <w:w w:val="120"/>
    </w:rPr>
  </w:style>
  <w:style w:type="character" w:customStyle="1" w:styleId="CAPS">
    <w:name w:val="CAPS"/>
    <w:uiPriority w:val="99"/>
    <w:rsid w:val="002B7C21"/>
    <w:rPr>
      <w:caps/>
    </w:rPr>
  </w:style>
  <w:style w:type="character" w:customStyle="1" w:styleId="XXXX">
    <w:name w:val="XXXX"/>
    <w:uiPriority w:val="99"/>
    <w:rsid w:val="002B7C21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/>
    </w:rPr>
  </w:style>
  <w:style w:type="paragraph" w:styleId="aff7">
    <w:name w:val="header"/>
    <w:basedOn w:val="a"/>
    <w:link w:val="aff8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DE1614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DE1614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94EF5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A62FB-2316-4901-966C-2C4BF197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6575</Words>
  <Characters>3748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2025-11-07T12:59:00Z</dcterms:created>
  <dcterms:modified xsi:type="dcterms:W3CDTF">2025-11-07T12:59:00Z</dcterms:modified>
</cp:coreProperties>
</file>