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diagrams/drawing3.xml" ContentType="application/vnd.ms-office.drawingml.diagramDrawing+xml"/>
  <Override PartName="/word/charts/chart9.xml" ContentType="application/vnd.openxmlformats-officedocument.drawingml.chart+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iagrams/drawing1.xml" ContentType="application/vnd.ms-office.drawingml.diagramDrawing+xml"/>
  <Override PartName="/word/charts/chart7.xml" ContentType="application/vnd.openxmlformats-officedocument.drawingml.chart+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E11" w:rsidRPr="000906B9" w:rsidRDefault="00E24E11" w:rsidP="00E24E11">
      <w:pPr>
        <w:ind w:firstLine="709"/>
        <w:jc w:val="center"/>
        <w:rPr>
          <w:b/>
          <w:color w:val="000000"/>
          <w:sz w:val="28"/>
          <w:szCs w:val="28"/>
        </w:rPr>
      </w:pPr>
      <w:r w:rsidRPr="000906B9">
        <w:rPr>
          <w:b/>
          <w:color w:val="000000"/>
          <w:sz w:val="28"/>
          <w:szCs w:val="28"/>
        </w:rPr>
        <w:t>Пояснювальна записка</w:t>
      </w:r>
    </w:p>
    <w:p w:rsidR="00E24E11" w:rsidRPr="000906B9" w:rsidRDefault="00E24E11" w:rsidP="00E24E11">
      <w:pPr>
        <w:ind w:firstLine="709"/>
        <w:jc w:val="center"/>
        <w:rPr>
          <w:b/>
          <w:color w:val="000000"/>
          <w:sz w:val="28"/>
          <w:szCs w:val="28"/>
        </w:rPr>
      </w:pPr>
      <w:r w:rsidRPr="000906B9">
        <w:rPr>
          <w:b/>
          <w:color w:val="000000"/>
          <w:sz w:val="28"/>
          <w:szCs w:val="28"/>
        </w:rPr>
        <w:t>до звіту про виконання бюджету міста Запоріжжя за 201</w:t>
      </w:r>
      <w:r w:rsidR="00A40F9C">
        <w:rPr>
          <w:b/>
          <w:color w:val="000000"/>
          <w:sz w:val="28"/>
          <w:szCs w:val="28"/>
        </w:rPr>
        <w:t>6</w:t>
      </w:r>
      <w:r w:rsidRPr="000906B9">
        <w:rPr>
          <w:b/>
          <w:color w:val="000000"/>
          <w:sz w:val="28"/>
          <w:szCs w:val="28"/>
        </w:rPr>
        <w:t xml:space="preserve"> рік</w:t>
      </w:r>
    </w:p>
    <w:p w:rsidR="00E24E11" w:rsidRPr="00707875" w:rsidRDefault="00E24E11" w:rsidP="00266316">
      <w:pPr>
        <w:ind w:firstLine="709"/>
        <w:contextualSpacing/>
        <w:jc w:val="both"/>
        <w:rPr>
          <w:sz w:val="16"/>
          <w:szCs w:val="16"/>
        </w:rPr>
      </w:pPr>
    </w:p>
    <w:p w:rsidR="00B0107C" w:rsidRDefault="00B0107C" w:rsidP="00D47A07">
      <w:pPr>
        <w:ind w:firstLine="709"/>
        <w:contextualSpacing/>
        <w:jc w:val="center"/>
        <w:rPr>
          <w:b/>
          <w:sz w:val="28"/>
          <w:szCs w:val="28"/>
        </w:rPr>
      </w:pPr>
      <w:r w:rsidRPr="009A2554">
        <w:rPr>
          <w:b/>
          <w:sz w:val="28"/>
          <w:szCs w:val="28"/>
        </w:rPr>
        <w:t>Доходи</w:t>
      </w:r>
    </w:p>
    <w:p w:rsidR="006A09B8" w:rsidRPr="006A09B8" w:rsidRDefault="006A09B8" w:rsidP="00D47A07">
      <w:pPr>
        <w:ind w:firstLine="709"/>
        <w:contextualSpacing/>
        <w:jc w:val="center"/>
        <w:rPr>
          <w:b/>
          <w:sz w:val="12"/>
          <w:szCs w:val="12"/>
        </w:rPr>
      </w:pPr>
    </w:p>
    <w:p w:rsidR="00B60417" w:rsidRDefault="00C801BB" w:rsidP="00B60417">
      <w:pPr>
        <w:ind w:firstLine="709"/>
        <w:jc w:val="both"/>
        <w:rPr>
          <w:sz w:val="28"/>
          <w:szCs w:val="28"/>
        </w:rPr>
      </w:pPr>
      <w:r w:rsidRPr="00D671FE">
        <w:rPr>
          <w:sz w:val="28"/>
          <w:szCs w:val="28"/>
        </w:rPr>
        <w:t>З</w:t>
      </w:r>
      <w:r w:rsidR="00B60417" w:rsidRPr="00D671FE">
        <w:rPr>
          <w:sz w:val="28"/>
          <w:szCs w:val="28"/>
        </w:rPr>
        <w:t xml:space="preserve">а звітний рік </w:t>
      </w:r>
      <w:r w:rsidRPr="00D671FE">
        <w:rPr>
          <w:sz w:val="28"/>
          <w:szCs w:val="28"/>
        </w:rPr>
        <w:t xml:space="preserve">до бюджету міста надійшло </w:t>
      </w:r>
      <w:r w:rsidR="006C7D3F" w:rsidRPr="00CB1AF7">
        <w:rPr>
          <w:sz w:val="28"/>
          <w:szCs w:val="28"/>
        </w:rPr>
        <w:t>6</w:t>
      </w:r>
      <w:r w:rsidR="006C7D3F">
        <w:rPr>
          <w:sz w:val="28"/>
          <w:szCs w:val="28"/>
        </w:rPr>
        <w:t> </w:t>
      </w:r>
      <w:r w:rsidR="006C7D3F" w:rsidRPr="00CB1AF7">
        <w:rPr>
          <w:sz w:val="28"/>
          <w:szCs w:val="28"/>
        </w:rPr>
        <w:t>06</w:t>
      </w:r>
      <w:r w:rsidR="006C7D3F">
        <w:rPr>
          <w:sz w:val="28"/>
          <w:szCs w:val="28"/>
        </w:rPr>
        <w:t>7,0</w:t>
      </w:r>
      <w:r w:rsidR="00B60417" w:rsidRPr="00D671FE">
        <w:rPr>
          <w:sz w:val="28"/>
          <w:szCs w:val="28"/>
        </w:rPr>
        <w:t xml:space="preserve"> млн.грн., в тому числі </w:t>
      </w:r>
      <w:r w:rsidRPr="00D671FE">
        <w:rPr>
          <w:sz w:val="28"/>
          <w:szCs w:val="28"/>
        </w:rPr>
        <w:t>податк</w:t>
      </w:r>
      <w:r w:rsidR="002C00DB">
        <w:rPr>
          <w:sz w:val="28"/>
          <w:szCs w:val="28"/>
        </w:rPr>
        <w:t>ів</w:t>
      </w:r>
      <w:r w:rsidRPr="00D671FE">
        <w:rPr>
          <w:sz w:val="28"/>
          <w:szCs w:val="28"/>
        </w:rPr>
        <w:t>, збор</w:t>
      </w:r>
      <w:r w:rsidR="002C00DB">
        <w:rPr>
          <w:sz w:val="28"/>
          <w:szCs w:val="28"/>
        </w:rPr>
        <w:t>ів</w:t>
      </w:r>
      <w:r w:rsidRPr="00D671FE">
        <w:rPr>
          <w:sz w:val="28"/>
          <w:szCs w:val="28"/>
        </w:rPr>
        <w:t xml:space="preserve"> та обов’язкових платеж</w:t>
      </w:r>
      <w:r w:rsidR="002C00DB">
        <w:rPr>
          <w:sz w:val="28"/>
          <w:szCs w:val="28"/>
        </w:rPr>
        <w:t>ів</w:t>
      </w:r>
      <w:r w:rsidRPr="00D671FE">
        <w:rPr>
          <w:sz w:val="28"/>
          <w:szCs w:val="28"/>
        </w:rPr>
        <w:t xml:space="preserve">, що формують </w:t>
      </w:r>
      <w:r w:rsidR="00B60417" w:rsidRPr="00D671FE">
        <w:rPr>
          <w:sz w:val="28"/>
          <w:szCs w:val="28"/>
        </w:rPr>
        <w:t>загальн</w:t>
      </w:r>
      <w:r w:rsidRPr="00D671FE">
        <w:rPr>
          <w:sz w:val="28"/>
          <w:szCs w:val="28"/>
        </w:rPr>
        <w:t>ий</w:t>
      </w:r>
      <w:r w:rsidR="00B60417" w:rsidRPr="00D671FE">
        <w:rPr>
          <w:sz w:val="28"/>
          <w:szCs w:val="28"/>
        </w:rPr>
        <w:t xml:space="preserve"> фонд </w:t>
      </w:r>
      <w:r w:rsidRPr="00D671FE">
        <w:rPr>
          <w:sz w:val="28"/>
          <w:szCs w:val="28"/>
        </w:rPr>
        <w:t>бюджету</w:t>
      </w:r>
      <w:r w:rsidR="00410AD6">
        <w:rPr>
          <w:sz w:val="28"/>
          <w:szCs w:val="28"/>
        </w:rPr>
        <w:t>,</w:t>
      </w:r>
      <w:r w:rsidRPr="00D671FE">
        <w:rPr>
          <w:sz w:val="28"/>
          <w:szCs w:val="28"/>
        </w:rPr>
        <w:t xml:space="preserve"> </w:t>
      </w:r>
      <w:r w:rsidR="00B60417" w:rsidRPr="00D671FE">
        <w:rPr>
          <w:sz w:val="28"/>
          <w:szCs w:val="28"/>
        </w:rPr>
        <w:t xml:space="preserve">– </w:t>
      </w:r>
      <w:r w:rsidR="006C7D3F" w:rsidRPr="00075E9C">
        <w:rPr>
          <w:sz w:val="28"/>
          <w:szCs w:val="28"/>
        </w:rPr>
        <w:t>3</w:t>
      </w:r>
      <w:r w:rsidR="006C7D3F">
        <w:rPr>
          <w:sz w:val="28"/>
          <w:szCs w:val="28"/>
        </w:rPr>
        <w:t> </w:t>
      </w:r>
      <w:r w:rsidR="006C7D3F" w:rsidRPr="00075E9C">
        <w:rPr>
          <w:sz w:val="28"/>
          <w:szCs w:val="28"/>
        </w:rPr>
        <w:t>469</w:t>
      </w:r>
      <w:r w:rsidR="006C7D3F">
        <w:rPr>
          <w:sz w:val="28"/>
          <w:szCs w:val="28"/>
        </w:rPr>
        <w:t>,</w:t>
      </w:r>
      <w:r w:rsidR="006C7D3F" w:rsidRPr="00075E9C">
        <w:rPr>
          <w:sz w:val="28"/>
          <w:szCs w:val="28"/>
        </w:rPr>
        <w:t>4</w:t>
      </w:r>
      <w:r w:rsidR="00B60417" w:rsidRPr="00D671FE">
        <w:rPr>
          <w:sz w:val="28"/>
          <w:szCs w:val="28"/>
        </w:rPr>
        <w:t> млн.грн., спеціальн</w:t>
      </w:r>
      <w:r w:rsidRPr="00D671FE">
        <w:rPr>
          <w:sz w:val="28"/>
          <w:szCs w:val="28"/>
        </w:rPr>
        <w:t>ий фонд</w:t>
      </w:r>
      <w:r w:rsidR="00B60417" w:rsidRPr="00D671FE">
        <w:rPr>
          <w:sz w:val="28"/>
          <w:szCs w:val="28"/>
        </w:rPr>
        <w:t xml:space="preserve"> – </w:t>
      </w:r>
      <w:r w:rsidR="006C7D3F">
        <w:rPr>
          <w:sz w:val="28"/>
          <w:szCs w:val="28"/>
        </w:rPr>
        <w:t>25</w:t>
      </w:r>
      <w:r w:rsidR="006C7D3F" w:rsidRPr="00556E16">
        <w:rPr>
          <w:sz w:val="28"/>
          <w:szCs w:val="28"/>
        </w:rPr>
        <w:t>7</w:t>
      </w:r>
      <w:r w:rsidR="006C7D3F">
        <w:rPr>
          <w:sz w:val="28"/>
          <w:szCs w:val="28"/>
        </w:rPr>
        <w:t>,4</w:t>
      </w:r>
      <w:r w:rsidR="00B60417" w:rsidRPr="00D671FE">
        <w:rPr>
          <w:sz w:val="28"/>
          <w:szCs w:val="28"/>
        </w:rPr>
        <w:t> млн.грн. та офіційни</w:t>
      </w:r>
      <w:r w:rsidR="002C00DB">
        <w:rPr>
          <w:sz w:val="28"/>
          <w:szCs w:val="28"/>
        </w:rPr>
        <w:t>х</w:t>
      </w:r>
      <w:r w:rsidR="00B60417" w:rsidRPr="00D671FE">
        <w:rPr>
          <w:sz w:val="28"/>
          <w:szCs w:val="28"/>
        </w:rPr>
        <w:t xml:space="preserve"> трансферт</w:t>
      </w:r>
      <w:r w:rsidR="002C00DB">
        <w:rPr>
          <w:sz w:val="28"/>
          <w:szCs w:val="28"/>
        </w:rPr>
        <w:t>ів</w:t>
      </w:r>
      <w:r w:rsidR="00B60417" w:rsidRPr="00D671FE">
        <w:rPr>
          <w:sz w:val="28"/>
          <w:szCs w:val="28"/>
        </w:rPr>
        <w:t xml:space="preserve"> – </w:t>
      </w:r>
      <w:r w:rsidR="006C7D3F" w:rsidRPr="00075E9C">
        <w:rPr>
          <w:sz w:val="28"/>
          <w:szCs w:val="28"/>
        </w:rPr>
        <w:t>2</w:t>
      </w:r>
      <w:r w:rsidR="006C7D3F">
        <w:rPr>
          <w:sz w:val="28"/>
          <w:szCs w:val="28"/>
        </w:rPr>
        <w:t> </w:t>
      </w:r>
      <w:r w:rsidR="006C7D3F" w:rsidRPr="00075E9C">
        <w:rPr>
          <w:sz w:val="28"/>
          <w:szCs w:val="28"/>
        </w:rPr>
        <w:t>3</w:t>
      </w:r>
      <w:r w:rsidR="006C7D3F">
        <w:rPr>
          <w:sz w:val="28"/>
          <w:szCs w:val="28"/>
        </w:rPr>
        <w:t>4</w:t>
      </w:r>
      <w:r w:rsidR="006C7D3F" w:rsidRPr="00075E9C">
        <w:rPr>
          <w:sz w:val="28"/>
          <w:szCs w:val="28"/>
        </w:rPr>
        <w:t>0</w:t>
      </w:r>
      <w:r w:rsidR="006C7D3F">
        <w:rPr>
          <w:sz w:val="28"/>
          <w:szCs w:val="28"/>
        </w:rPr>
        <w:t>,2</w:t>
      </w:r>
      <w:r w:rsidR="00B60417" w:rsidRPr="00D671FE">
        <w:rPr>
          <w:sz w:val="28"/>
          <w:szCs w:val="28"/>
        </w:rPr>
        <w:t> млн.грн.</w:t>
      </w:r>
    </w:p>
    <w:p w:rsidR="002A4BCB" w:rsidRPr="00D671FE" w:rsidRDefault="002A4BCB" w:rsidP="00617BA6">
      <w:pPr>
        <w:jc w:val="center"/>
        <w:rPr>
          <w:sz w:val="28"/>
          <w:szCs w:val="28"/>
        </w:rPr>
      </w:pPr>
      <w:r w:rsidRPr="002A4BCB">
        <w:rPr>
          <w:noProof/>
          <w:sz w:val="28"/>
          <w:szCs w:val="28"/>
          <w:lang w:val="ru-RU"/>
        </w:rPr>
        <w:drawing>
          <wp:inline distT="0" distB="0" distL="0" distR="0">
            <wp:extent cx="6140450" cy="2840567"/>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B689F" w:rsidRPr="00FA4A0E" w:rsidRDefault="00C801BB" w:rsidP="007B689F">
      <w:pPr>
        <w:ind w:firstLine="709"/>
        <w:contextualSpacing/>
        <w:jc w:val="both"/>
        <w:rPr>
          <w:sz w:val="28"/>
          <w:szCs w:val="28"/>
        </w:rPr>
      </w:pPr>
      <w:r w:rsidRPr="00D671FE">
        <w:rPr>
          <w:sz w:val="28"/>
          <w:szCs w:val="28"/>
        </w:rPr>
        <w:t>П</w:t>
      </w:r>
      <w:r w:rsidR="00B60417" w:rsidRPr="00D671FE">
        <w:rPr>
          <w:sz w:val="28"/>
          <w:szCs w:val="28"/>
        </w:rPr>
        <w:t>лан</w:t>
      </w:r>
      <w:r w:rsidRPr="00D671FE">
        <w:rPr>
          <w:sz w:val="28"/>
          <w:szCs w:val="28"/>
        </w:rPr>
        <w:t>ові показники</w:t>
      </w:r>
      <w:r w:rsidR="00B60417" w:rsidRPr="00D671FE">
        <w:rPr>
          <w:sz w:val="28"/>
          <w:szCs w:val="28"/>
        </w:rPr>
        <w:t xml:space="preserve"> по доходах загального фонду (без урахування офіційних трансфертів) виконан</w:t>
      </w:r>
      <w:r w:rsidRPr="00D671FE">
        <w:rPr>
          <w:sz w:val="28"/>
          <w:szCs w:val="28"/>
        </w:rPr>
        <w:t>і</w:t>
      </w:r>
      <w:r w:rsidR="007B689F">
        <w:rPr>
          <w:sz w:val="28"/>
          <w:szCs w:val="28"/>
        </w:rPr>
        <w:t xml:space="preserve"> на 1</w:t>
      </w:r>
      <w:r w:rsidR="006C7D3F">
        <w:rPr>
          <w:sz w:val="28"/>
          <w:szCs w:val="28"/>
        </w:rPr>
        <w:t>02,5%</w:t>
      </w:r>
      <w:r w:rsidR="007B689F">
        <w:rPr>
          <w:sz w:val="28"/>
          <w:szCs w:val="28"/>
        </w:rPr>
        <w:t xml:space="preserve">, понад плану отримано </w:t>
      </w:r>
      <w:r w:rsidR="006C7D3F">
        <w:rPr>
          <w:sz w:val="28"/>
          <w:szCs w:val="28"/>
        </w:rPr>
        <w:t>84,1</w:t>
      </w:r>
      <w:r w:rsidR="00992EAD">
        <w:rPr>
          <w:sz w:val="28"/>
          <w:szCs w:val="28"/>
        </w:rPr>
        <w:t> </w:t>
      </w:r>
      <w:r w:rsidR="007B689F">
        <w:rPr>
          <w:sz w:val="28"/>
          <w:szCs w:val="28"/>
        </w:rPr>
        <w:t>млн.грн.</w:t>
      </w:r>
    </w:p>
    <w:p w:rsidR="00B60417" w:rsidRDefault="00B60417" w:rsidP="00B60417">
      <w:pPr>
        <w:ind w:firstLine="709"/>
        <w:jc w:val="both"/>
        <w:rPr>
          <w:sz w:val="28"/>
          <w:szCs w:val="28"/>
        </w:rPr>
      </w:pPr>
      <w:r w:rsidRPr="00D671FE">
        <w:rPr>
          <w:sz w:val="28"/>
          <w:szCs w:val="28"/>
        </w:rPr>
        <w:t xml:space="preserve">У порівнянні з попереднім роком відбулось збільшення зазначених доходів на </w:t>
      </w:r>
      <w:r w:rsidR="006C7D3F" w:rsidRPr="00556E16">
        <w:rPr>
          <w:sz w:val="28"/>
          <w:szCs w:val="28"/>
        </w:rPr>
        <w:t>57,1% або на 1</w:t>
      </w:r>
      <w:r w:rsidR="006C7D3F">
        <w:rPr>
          <w:sz w:val="28"/>
          <w:szCs w:val="28"/>
        </w:rPr>
        <w:t> </w:t>
      </w:r>
      <w:r w:rsidR="006C7D3F" w:rsidRPr="00556E16">
        <w:rPr>
          <w:sz w:val="28"/>
          <w:szCs w:val="28"/>
        </w:rPr>
        <w:t>261</w:t>
      </w:r>
      <w:r w:rsidR="006C7D3F">
        <w:rPr>
          <w:sz w:val="28"/>
          <w:szCs w:val="28"/>
        </w:rPr>
        <w:t>,3</w:t>
      </w:r>
      <w:r w:rsidRPr="00D671FE">
        <w:rPr>
          <w:sz w:val="28"/>
          <w:szCs w:val="28"/>
        </w:rPr>
        <w:t xml:space="preserve"> млн.грн. </w:t>
      </w:r>
    </w:p>
    <w:p w:rsidR="002A4BCB" w:rsidRPr="00D671FE" w:rsidRDefault="002A4BCB" w:rsidP="002A4BCB">
      <w:pPr>
        <w:jc w:val="both"/>
        <w:rPr>
          <w:sz w:val="28"/>
          <w:szCs w:val="28"/>
        </w:rPr>
      </w:pPr>
      <w:r w:rsidRPr="002A4BCB">
        <w:rPr>
          <w:noProof/>
          <w:sz w:val="28"/>
          <w:szCs w:val="28"/>
          <w:lang w:val="ru-RU"/>
        </w:rPr>
        <w:drawing>
          <wp:inline distT="0" distB="0" distL="0" distR="0">
            <wp:extent cx="6335395" cy="3204634"/>
            <wp:effectExtent l="19050" t="0" r="825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C7D3F" w:rsidRDefault="00B60417" w:rsidP="00B60417">
      <w:pPr>
        <w:pStyle w:val="a3"/>
        <w:ind w:firstLine="709"/>
        <w:jc w:val="both"/>
      </w:pPr>
      <w:r w:rsidRPr="00D671FE">
        <w:lastRenderedPageBreak/>
        <w:t xml:space="preserve">Найбільшим джерелом </w:t>
      </w:r>
      <w:r w:rsidR="00334F19" w:rsidRPr="00D671FE">
        <w:t xml:space="preserve">наповнення бюджету </w:t>
      </w:r>
      <w:r w:rsidRPr="00D671FE">
        <w:t>є податок на доходи фізичних осіб. Його обсяг в доходах загального фонду займає 5</w:t>
      </w:r>
      <w:r w:rsidR="006C7D3F">
        <w:t>5,9%</w:t>
      </w:r>
      <w:r w:rsidRPr="00D671FE">
        <w:t xml:space="preserve"> та складає 1</w:t>
      </w:r>
      <w:r w:rsidR="006C7D3F">
        <w:t> 937,9</w:t>
      </w:r>
      <w:r w:rsidRPr="00D671FE">
        <w:t> млн.грн.</w:t>
      </w:r>
      <w:r w:rsidR="006C7D3F" w:rsidRPr="006C7D3F">
        <w:t xml:space="preserve"> </w:t>
      </w:r>
      <w:r w:rsidR="006C7D3F" w:rsidRPr="005450A1">
        <w:t>План виконаний на 103,3%.</w:t>
      </w:r>
      <w:r w:rsidRPr="00D671FE">
        <w:t xml:space="preserve"> </w:t>
      </w:r>
    </w:p>
    <w:p w:rsidR="006C7D3F" w:rsidRDefault="006C7D3F" w:rsidP="00B60417">
      <w:pPr>
        <w:pStyle w:val="a3"/>
        <w:ind w:firstLine="709"/>
        <w:jc w:val="both"/>
      </w:pPr>
      <w:r w:rsidRPr="005450A1">
        <w:t>Порівняно з минулорічним показником надходження цього податку збільшились на 50,0% або на 645</w:t>
      </w:r>
      <w:r>
        <w:t>,</w:t>
      </w:r>
      <w:r w:rsidRPr="005450A1">
        <w:t>6 </w:t>
      </w:r>
      <w:r>
        <w:t>млн</w:t>
      </w:r>
      <w:r w:rsidRPr="005450A1">
        <w:t>.грн.</w:t>
      </w:r>
      <w:r>
        <w:t>,</w:t>
      </w:r>
      <w:r w:rsidR="00B60417" w:rsidRPr="00D671FE">
        <w:t xml:space="preserve"> що пояснюється </w:t>
      </w:r>
      <w:r w:rsidRPr="005450A1">
        <w:t>зростання</w:t>
      </w:r>
      <w:r>
        <w:t>м</w:t>
      </w:r>
      <w:r w:rsidRPr="005450A1">
        <w:t xml:space="preserve"> фонду оплати праці штатних працівників (</w:t>
      </w:r>
      <w:r w:rsidRPr="006C7D3F">
        <w:rPr>
          <w:i/>
          <w:sz w:val="27"/>
          <w:szCs w:val="27"/>
        </w:rPr>
        <w:t>за статистичними даними за 9 місяців 2016 року він становив 10</w:t>
      </w:r>
      <w:r>
        <w:rPr>
          <w:i/>
          <w:sz w:val="27"/>
          <w:szCs w:val="27"/>
        </w:rPr>
        <w:t> </w:t>
      </w:r>
      <w:r w:rsidRPr="006C7D3F">
        <w:rPr>
          <w:i/>
          <w:sz w:val="27"/>
          <w:szCs w:val="27"/>
        </w:rPr>
        <w:t>478</w:t>
      </w:r>
      <w:r>
        <w:rPr>
          <w:i/>
          <w:sz w:val="27"/>
          <w:szCs w:val="27"/>
        </w:rPr>
        <w:t>,</w:t>
      </w:r>
      <w:r w:rsidRPr="006C7D3F">
        <w:rPr>
          <w:i/>
          <w:sz w:val="27"/>
          <w:szCs w:val="27"/>
        </w:rPr>
        <w:t>9 </w:t>
      </w:r>
      <w:r>
        <w:rPr>
          <w:i/>
          <w:sz w:val="27"/>
          <w:szCs w:val="27"/>
        </w:rPr>
        <w:t>млн</w:t>
      </w:r>
      <w:r w:rsidRPr="006C7D3F">
        <w:rPr>
          <w:i/>
          <w:sz w:val="27"/>
          <w:szCs w:val="27"/>
        </w:rPr>
        <w:t xml:space="preserve">.грн., що на 18,2% більше аналогічного показника </w:t>
      </w:r>
      <w:r>
        <w:rPr>
          <w:i/>
          <w:sz w:val="27"/>
          <w:szCs w:val="27"/>
        </w:rPr>
        <w:t>попереднього</w:t>
      </w:r>
      <w:r w:rsidRPr="006C7D3F">
        <w:rPr>
          <w:i/>
          <w:sz w:val="27"/>
          <w:szCs w:val="27"/>
        </w:rPr>
        <w:t xml:space="preserve"> року</w:t>
      </w:r>
      <w:r w:rsidRPr="005450A1">
        <w:t>)</w:t>
      </w:r>
      <w:r>
        <w:t xml:space="preserve">, а також збільшенням </w:t>
      </w:r>
      <w:r w:rsidRPr="005450A1">
        <w:t>окремих ставок (з 15% до 18%), бази оподаткування податком на доходи фізичних осіб у зв’язку із скасуванням єдиного соціального внеску, що утримувався із заробітної плати працівників</w:t>
      </w:r>
      <w:r w:rsidR="00B24332">
        <w:t>.</w:t>
      </w:r>
    </w:p>
    <w:p w:rsidR="00B60417" w:rsidRDefault="006C7D3F" w:rsidP="00B60417">
      <w:pPr>
        <w:pStyle w:val="a3"/>
        <w:ind w:firstLine="709"/>
        <w:jc w:val="both"/>
      </w:pPr>
      <w:r>
        <w:t>Також н</w:t>
      </w:r>
      <w:r w:rsidR="00B60417" w:rsidRPr="00D671FE">
        <w:t xml:space="preserve">а збільшенні </w:t>
      </w:r>
      <w:r>
        <w:t>надходжень</w:t>
      </w:r>
      <w:r w:rsidR="00B60417" w:rsidRPr="00D671FE">
        <w:t xml:space="preserve"> позначилося надходжен</w:t>
      </w:r>
      <w:r>
        <w:t>ня податку</w:t>
      </w:r>
      <w:r w:rsidR="00B60417" w:rsidRPr="00D671FE">
        <w:t xml:space="preserve"> </w:t>
      </w:r>
      <w:r w:rsidRPr="005450A1">
        <w:t>з інвестиційного доходу, утриманого з фізичної особи, в сумі 115</w:t>
      </w:r>
      <w:r>
        <w:t>,1</w:t>
      </w:r>
      <w:r w:rsidRPr="005450A1">
        <w:t> </w:t>
      </w:r>
      <w:r>
        <w:t>млн</w:t>
      </w:r>
      <w:r w:rsidRPr="005450A1">
        <w:t>.грн.</w:t>
      </w:r>
      <w:r w:rsidR="001973C1">
        <w:t>,</w:t>
      </w:r>
      <w:r>
        <w:t xml:space="preserve"> </w:t>
      </w:r>
      <w:r w:rsidRPr="00592EDA">
        <w:t>з</w:t>
      </w:r>
      <w:r>
        <w:t>ростання</w:t>
      </w:r>
      <w:r w:rsidRPr="00592EDA">
        <w:t xml:space="preserve"> податку з грошового забезпечення, грошових винагород та інших виплат, одержаних</w:t>
      </w:r>
      <w:r w:rsidRPr="005450A1">
        <w:t xml:space="preserve"> військовослужбовцями</w:t>
      </w:r>
      <w:r w:rsidR="001973C1">
        <w:t>,</w:t>
      </w:r>
      <w:r>
        <w:t xml:space="preserve"> - </w:t>
      </w:r>
      <w:r w:rsidRPr="005450A1">
        <w:t>на 19</w:t>
      </w:r>
      <w:r>
        <w:t>,8</w:t>
      </w:r>
      <w:r w:rsidRPr="005450A1">
        <w:t> </w:t>
      </w:r>
      <w:r>
        <w:t>млн</w:t>
      </w:r>
      <w:r w:rsidRPr="005450A1">
        <w:t>.грн. або на 28,4% та податку за результатами річного декларування – на 3</w:t>
      </w:r>
      <w:r>
        <w:t>,4</w:t>
      </w:r>
      <w:r w:rsidRPr="005450A1">
        <w:t> </w:t>
      </w:r>
      <w:r>
        <w:t>млн</w:t>
      </w:r>
      <w:r w:rsidRPr="005450A1">
        <w:t>.грн</w:t>
      </w:r>
      <w:r w:rsidR="00B24332">
        <w:t>.</w:t>
      </w:r>
      <w:r w:rsidRPr="005450A1">
        <w:t xml:space="preserve"> або на 14,0%.</w:t>
      </w:r>
    </w:p>
    <w:p w:rsidR="00B60417" w:rsidRPr="00D671FE" w:rsidRDefault="00B60417" w:rsidP="00B60417">
      <w:pPr>
        <w:pStyle w:val="21"/>
        <w:spacing w:after="0" w:line="240" w:lineRule="auto"/>
        <w:ind w:left="0" w:firstLine="709"/>
        <w:jc w:val="both"/>
        <w:rPr>
          <w:sz w:val="28"/>
          <w:szCs w:val="28"/>
        </w:rPr>
      </w:pPr>
      <w:r w:rsidRPr="00D671FE">
        <w:rPr>
          <w:sz w:val="28"/>
          <w:szCs w:val="28"/>
        </w:rPr>
        <w:t xml:space="preserve">Бюджетом міста отримано місцевих податків і зборів </w:t>
      </w:r>
      <w:r w:rsidR="00410AD6">
        <w:rPr>
          <w:sz w:val="28"/>
          <w:szCs w:val="28"/>
        </w:rPr>
        <w:t>в обсязі</w:t>
      </w:r>
      <w:r w:rsidRPr="00D671FE">
        <w:rPr>
          <w:sz w:val="28"/>
          <w:szCs w:val="28"/>
        </w:rPr>
        <w:t xml:space="preserve"> </w:t>
      </w:r>
      <w:r w:rsidR="004953C0" w:rsidRPr="00463698">
        <w:rPr>
          <w:sz w:val="28"/>
          <w:szCs w:val="28"/>
        </w:rPr>
        <w:t>1</w:t>
      </w:r>
      <w:r w:rsidR="004953C0">
        <w:rPr>
          <w:sz w:val="28"/>
          <w:szCs w:val="28"/>
        </w:rPr>
        <w:t> </w:t>
      </w:r>
      <w:r w:rsidR="004953C0" w:rsidRPr="00463698">
        <w:rPr>
          <w:sz w:val="28"/>
          <w:szCs w:val="28"/>
        </w:rPr>
        <w:t>109</w:t>
      </w:r>
      <w:r w:rsidR="004953C0">
        <w:rPr>
          <w:sz w:val="28"/>
          <w:szCs w:val="28"/>
        </w:rPr>
        <w:t>,9</w:t>
      </w:r>
      <w:r w:rsidRPr="00D671FE">
        <w:rPr>
          <w:sz w:val="28"/>
          <w:szCs w:val="28"/>
        </w:rPr>
        <w:t> млн.грн. або 10</w:t>
      </w:r>
      <w:r w:rsidR="004953C0">
        <w:rPr>
          <w:sz w:val="28"/>
          <w:szCs w:val="28"/>
        </w:rPr>
        <w:t>1,8%</w:t>
      </w:r>
      <w:r w:rsidRPr="00D671FE">
        <w:rPr>
          <w:sz w:val="28"/>
          <w:szCs w:val="28"/>
        </w:rPr>
        <w:t xml:space="preserve"> до плану. Найбільшим з них є податок на майно (його питома вага становить 7</w:t>
      </w:r>
      <w:r w:rsidR="004953C0">
        <w:rPr>
          <w:sz w:val="28"/>
          <w:szCs w:val="28"/>
        </w:rPr>
        <w:t>2</w:t>
      </w:r>
      <w:r w:rsidRPr="00D671FE">
        <w:rPr>
          <w:sz w:val="28"/>
          <w:szCs w:val="28"/>
        </w:rPr>
        <w:t>,3</w:t>
      </w:r>
      <w:r w:rsidR="001973C1">
        <w:rPr>
          <w:sz w:val="28"/>
          <w:szCs w:val="28"/>
        </w:rPr>
        <w:t>%</w:t>
      </w:r>
      <w:r w:rsidRPr="00D671FE">
        <w:rPr>
          <w:sz w:val="28"/>
          <w:szCs w:val="28"/>
        </w:rPr>
        <w:t xml:space="preserve">) – </w:t>
      </w:r>
      <w:r w:rsidR="004953C0">
        <w:rPr>
          <w:sz w:val="28"/>
          <w:szCs w:val="28"/>
        </w:rPr>
        <w:t>802,4</w:t>
      </w:r>
      <w:r w:rsidRPr="00D671FE">
        <w:rPr>
          <w:sz w:val="28"/>
          <w:szCs w:val="28"/>
        </w:rPr>
        <w:t xml:space="preserve"> млн.грн. </w:t>
      </w:r>
    </w:p>
    <w:p w:rsidR="00B60417" w:rsidRPr="00D671FE" w:rsidRDefault="00B60417" w:rsidP="00B60417">
      <w:pPr>
        <w:pStyle w:val="21"/>
        <w:spacing w:after="0" w:line="240" w:lineRule="auto"/>
        <w:ind w:left="0" w:firstLine="709"/>
        <w:jc w:val="both"/>
        <w:rPr>
          <w:sz w:val="28"/>
          <w:szCs w:val="28"/>
        </w:rPr>
      </w:pPr>
      <w:r w:rsidRPr="00D671FE">
        <w:rPr>
          <w:sz w:val="28"/>
          <w:szCs w:val="28"/>
        </w:rPr>
        <w:t xml:space="preserve">В складі податку на майно надійшло плати за землю в розмірі </w:t>
      </w:r>
      <w:r w:rsidR="004953C0">
        <w:rPr>
          <w:sz w:val="28"/>
          <w:szCs w:val="28"/>
        </w:rPr>
        <w:t>774,0</w:t>
      </w:r>
      <w:r w:rsidRPr="00D671FE">
        <w:rPr>
          <w:sz w:val="28"/>
          <w:szCs w:val="28"/>
        </w:rPr>
        <w:t xml:space="preserve"> млн.грн. </w:t>
      </w:r>
      <w:r w:rsidR="004953C0">
        <w:rPr>
          <w:sz w:val="28"/>
          <w:szCs w:val="28"/>
        </w:rPr>
        <w:t xml:space="preserve">або 101,8% планових показників. </w:t>
      </w:r>
      <w:r w:rsidRPr="00D671FE">
        <w:rPr>
          <w:sz w:val="28"/>
          <w:szCs w:val="28"/>
        </w:rPr>
        <w:t xml:space="preserve">В порівнянні з </w:t>
      </w:r>
      <w:r w:rsidR="00334F19" w:rsidRPr="00D671FE">
        <w:rPr>
          <w:sz w:val="28"/>
          <w:szCs w:val="28"/>
        </w:rPr>
        <w:t xml:space="preserve">попереднім </w:t>
      </w:r>
      <w:r w:rsidRPr="00D671FE">
        <w:rPr>
          <w:sz w:val="28"/>
          <w:szCs w:val="28"/>
        </w:rPr>
        <w:t xml:space="preserve">роком відбулось зростання на </w:t>
      </w:r>
      <w:r w:rsidR="004953C0">
        <w:rPr>
          <w:sz w:val="28"/>
          <w:szCs w:val="28"/>
        </w:rPr>
        <w:t>34</w:t>
      </w:r>
      <w:r w:rsidR="00B24332">
        <w:rPr>
          <w:sz w:val="28"/>
          <w:szCs w:val="28"/>
        </w:rPr>
        <w:t>3,7</w:t>
      </w:r>
      <w:r w:rsidRPr="00D671FE">
        <w:rPr>
          <w:sz w:val="28"/>
          <w:szCs w:val="28"/>
        </w:rPr>
        <w:t xml:space="preserve"> млн.грн. або на </w:t>
      </w:r>
      <w:r w:rsidR="004953C0">
        <w:rPr>
          <w:sz w:val="28"/>
          <w:szCs w:val="28"/>
        </w:rPr>
        <w:t>79,9%</w:t>
      </w:r>
      <w:r w:rsidRPr="00D671FE">
        <w:rPr>
          <w:sz w:val="28"/>
          <w:szCs w:val="28"/>
        </w:rPr>
        <w:t xml:space="preserve">, що пов’язане, насамперед, з </w:t>
      </w:r>
      <w:r w:rsidR="004953C0" w:rsidRPr="00B854D8">
        <w:rPr>
          <w:sz w:val="28"/>
          <w:szCs w:val="28"/>
        </w:rPr>
        <w:t>впровадженням з початку року нової нормативної грошової оцінки землі</w:t>
      </w:r>
      <w:r w:rsidR="004953C0" w:rsidRPr="00D671FE">
        <w:rPr>
          <w:sz w:val="28"/>
          <w:szCs w:val="28"/>
        </w:rPr>
        <w:t xml:space="preserve"> </w:t>
      </w:r>
      <w:r w:rsidR="004953C0">
        <w:rPr>
          <w:sz w:val="28"/>
          <w:szCs w:val="28"/>
        </w:rPr>
        <w:t xml:space="preserve">та її </w:t>
      </w:r>
      <w:r w:rsidRPr="00D671FE">
        <w:rPr>
          <w:sz w:val="28"/>
          <w:szCs w:val="28"/>
        </w:rPr>
        <w:t xml:space="preserve">індексацією </w:t>
      </w:r>
      <w:r w:rsidR="004953C0" w:rsidRPr="00B854D8">
        <w:rPr>
          <w:sz w:val="28"/>
          <w:szCs w:val="28"/>
        </w:rPr>
        <w:t xml:space="preserve">на коефіцієнт 1,433 </w:t>
      </w:r>
      <w:r w:rsidRPr="00D671FE">
        <w:rPr>
          <w:sz w:val="28"/>
          <w:szCs w:val="28"/>
        </w:rPr>
        <w:t>(</w:t>
      </w:r>
      <w:r w:rsidR="004953C0">
        <w:rPr>
          <w:sz w:val="28"/>
          <w:szCs w:val="28"/>
        </w:rPr>
        <w:t xml:space="preserve">в минулому році </w:t>
      </w:r>
      <w:r w:rsidRPr="00D671FE">
        <w:rPr>
          <w:sz w:val="28"/>
          <w:szCs w:val="28"/>
        </w:rPr>
        <w:t xml:space="preserve">коефіцієнт становив 1,249). </w:t>
      </w:r>
    </w:p>
    <w:p w:rsidR="00B60417" w:rsidRPr="00C848F1" w:rsidRDefault="004953C0" w:rsidP="00B60417">
      <w:pPr>
        <w:pStyle w:val="21"/>
        <w:spacing w:after="0" w:line="240" w:lineRule="auto"/>
        <w:ind w:left="0" w:firstLine="709"/>
        <w:jc w:val="both"/>
        <w:rPr>
          <w:sz w:val="28"/>
          <w:szCs w:val="28"/>
        </w:rPr>
      </w:pPr>
      <w:r>
        <w:rPr>
          <w:sz w:val="28"/>
          <w:szCs w:val="28"/>
        </w:rPr>
        <w:t>Об</w:t>
      </w:r>
      <w:r w:rsidR="00B60417" w:rsidRPr="00D671FE">
        <w:rPr>
          <w:sz w:val="28"/>
          <w:szCs w:val="28"/>
        </w:rPr>
        <w:t xml:space="preserve">сяг єдиного податку в порівнянні з минулорічним показником зріс на </w:t>
      </w:r>
      <w:r w:rsidR="00D632F0">
        <w:rPr>
          <w:sz w:val="28"/>
          <w:szCs w:val="28"/>
        </w:rPr>
        <w:t>115,2</w:t>
      </w:r>
      <w:r w:rsidR="00B60417" w:rsidRPr="00D671FE">
        <w:rPr>
          <w:sz w:val="28"/>
          <w:szCs w:val="28"/>
        </w:rPr>
        <w:t xml:space="preserve"> млн.грн. та становив </w:t>
      </w:r>
      <w:r w:rsidR="00D632F0">
        <w:rPr>
          <w:sz w:val="28"/>
          <w:szCs w:val="28"/>
        </w:rPr>
        <w:t>307,3</w:t>
      </w:r>
      <w:r w:rsidR="00B60417" w:rsidRPr="00D671FE">
        <w:rPr>
          <w:sz w:val="28"/>
          <w:szCs w:val="28"/>
        </w:rPr>
        <w:t xml:space="preserve"> млн.грн. </w:t>
      </w:r>
      <w:r w:rsidR="00D632F0" w:rsidRPr="00D632F0">
        <w:rPr>
          <w:sz w:val="28"/>
          <w:szCs w:val="28"/>
        </w:rPr>
        <w:t>План виконаний на 101,9</w:t>
      </w:r>
      <w:r w:rsidR="00D632F0" w:rsidRPr="00C848F1">
        <w:rPr>
          <w:sz w:val="28"/>
          <w:szCs w:val="28"/>
        </w:rPr>
        <w:t xml:space="preserve">%. </w:t>
      </w:r>
      <w:r w:rsidR="00C848F1">
        <w:rPr>
          <w:sz w:val="28"/>
          <w:szCs w:val="28"/>
        </w:rPr>
        <w:t>Збільшення надходжень п</w:t>
      </w:r>
      <w:r w:rsidR="00C848F1" w:rsidRPr="00C848F1">
        <w:rPr>
          <w:sz w:val="28"/>
          <w:szCs w:val="28"/>
        </w:rPr>
        <w:t>о</w:t>
      </w:r>
      <w:r w:rsidR="00D632F0" w:rsidRPr="00C848F1">
        <w:rPr>
          <w:sz w:val="28"/>
          <w:szCs w:val="28"/>
        </w:rPr>
        <w:t>яснюється з</w:t>
      </w:r>
      <w:r w:rsidR="00C848F1">
        <w:rPr>
          <w:sz w:val="28"/>
          <w:szCs w:val="28"/>
        </w:rPr>
        <w:t>ростанням</w:t>
      </w:r>
      <w:r w:rsidR="00D632F0" w:rsidRPr="00C848F1">
        <w:rPr>
          <w:sz w:val="28"/>
          <w:szCs w:val="28"/>
        </w:rPr>
        <w:t xml:space="preserve"> відсоткових ставок податку та зростанням надходжень по І, ІІ групах платників єдиного податку, для яких встановлені фіксовані ставки, у зв’язку зі зміною розміру мінімальної заробітної плати. Крім того, </w:t>
      </w:r>
      <w:r w:rsidR="00A34153">
        <w:rPr>
          <w:sz w:val="28"/>
          <w:szCs w:val="28"/>
        </w:rPr>
        <w:t xml:space="preserve">майже </w:t>
      </w:r>
      <w:r w:rsidR="00D632F0" w:rsidRPr="00C848F1">
        <w:rPr>
          <w:sz w:val="28"/>
          <w:szCs w:val="28"/>
        </w:rPr>
        <w:t xml:space="preserve">на </w:t>
      </w:r>
      <w:r w:rsidR="00A34153">
        <w:rPr>
          <w:sz w:val="28"/>
          <w:szCs w:val="28"/>
        </w:rPr>
        <w:t>5</w:t>
      </w:r>
      <w:r w:rsidR="00D632F0" w:rsidRPr="00C848F1">
        <w:rPr>
          <w:sz w:val="28"/>
          <w:szCs w:val="28"/>
        </w:rPr>
        <w:t>% зросла кількість платників – фізичних осіб (якщо на початок року їх кількість становила 18 606, то станом на 01.01.2017 – 19 464).</w:t>
      </w:r>
    </w:p>
    <w:p w:rsidR="00B60417" w:rsidRPr="00D671FE" w:rsidRDefault="00C848F1" w:rsidP="00C848F1">
      <w:pPr>
        <w:pStyle w:val="af"/>
        <w:spacing w:after="0"/>
        <w:ind w:firstLine="708"/>
        <w:jc w:val="both"/>
        <w:rPr>
          <w:sz w:val="28"/>
          <w:szCs w:val="28"/>
        </w:rPr>
      </w:pPr>
      <w:r w:rsidRPr="00E14C80">
        <w:rPr>
          <w:sz w:val="28"/>
          <w:szCs w:val="28"/>
        </w:rPr>
        <w:t>За звітний рік до бюджету міста надійшло роздрібного акцизного податку в обсязі 247</w:t>
      </w:r>
      <w:r>
        <w:rPr>
          <w:sz w:val="28"/>
          <w:szCs w:val="28"/>
        </w:rPr>
        <w:t>,5</w:t>
      </w:r>
      <w:r w:rsidRPr="00E14C80">
        <w:rPr>
          <w:sz w:val="28"/>
          <w:szCs w:val="28"/>
        </w:rPr>
        <w:t> </w:t>
      </w:r>
      <w:r>
        <w:rPr>
          <w:sz w:val="28"/>
          <w:szCs w:val="28"/>
        </w:rPr>
        <w:t>млн</w:t>
      </w:r>
      <w:r w:rsidRPr="00E14C80">
        <w:rPr>
          <w:sz w:val="28"/>
          <w:szCs w:val="28"/>
        </w:rPr>
        <w:t>.грн. В порівнянні з аналогічним періодом минулого року надходження податку зросли на 66</w:t>
      </w:r>
      <w:r>
        <w:rPr>
          <w:sz w:val="28"/>
          <w:szCs w:val="28"/>
        </w:rPr>
        <w:t>,3</w:t>
      </w:r>
      <w:r w:rsidRPr="00E14C80">
        <w:rPr>
          <w:sz w:val="28"/>
          <w:szCs w:val="28"/>
        </w:rPr>
        <w:t> </w:t>
      </w:r>
      <w:r>
        <w:rPr>
          <w:sz w:val="28"/>
          <w:szCs w:val="28"/>
        </w:rPr>
        <w:t>млн</w:t>
      </w:r>
      <w:r w:rsidRPr="00E14C80">
        <w:rPr>
          <w:sz w:val="28"/>
          <w:szCs w:val="28"/>
        </w:rPr>
        <w:t>.грн., що пояснюється в основному підвищенням вартості підакцизних товарів та зростанням курсу євро.</w:t>
      </w:r>
      <w:r>
        <w:rPr>
          <w:sz w:val="28"/>
          <w:szCs w:val="28"/>
        </w:rPr>
        <w:t xml:space="preserve"> </w:t>
      </w:r>
    </w:p>
    <w:p w:rsidR="00B60417" w:rsidRDefault="00B60417" w:rsidP="00B60417">
      <w:pPr>
        <w:pStyle w:val="21"/>
        <w:spacing w:after="0" w:line="240" w:lineRule="auto"/>
        <w:ind w:left="0" w:firstLine="709"/>
        <w:jc w:val="both"/>
        <w:rPr>
          <w:sz w:val="28"/>
          <w:szCs w:val="28"/>
        </w:rPr>
      </w:pPr>
      <w:r w:rsidRPr="008B5DA8">
        <w:rPr>
          <w:sz w:val="28"/>
          <w:szCs w:val="28"/>
        </w:rPr>
        <w:t>Надходження орендної плати за користування майном комунальної власності становили 20,</w:t>
      </w:r>
      <w:r w:rsidR="008B5DA8" w:rsidRPr="008B5DA8">
        <w:rPr>
          <w:sz w:val="28"/>
          <w:szCs w:val="28"/>
        </w:rPr>
        <w:t>4</w:t>
      </w:r>
      <w:r w:rsidRPr="008B5DA8">
        <w:rPr>
          <w:sz w:val="28"/>
          <w:szCs w:val="28"/>
        </w:rPr>
        <w:t xml:space="preserve"> млн.грн., </w:t>
      </w:r>
      <w:r w:rsidR="00334F19" w:rsidRPr="008B5DA8">
        <w:rPr>
          <w:sz w:val="28"/>
          <w:szCs w:val="28"/>
        </w:rPr>
        <w:t>п</w:t>
      </w:r>
      <w:r w:rsidRPr="008B5DA8">
        <w:rPr>
          <w:sz w:val="28"/>
          <w:szCs w:val="28"/>
        </w:rPr>
        <w:t>лан</w:t>
      </w:r>
      <w:r w:rsidR="00334F19" w:rsidRPr="008B5DA8">
        <w:rPr>
          <w:sz w:val="28"/>
          <w:szCs w:val="28"/>
        </w:rPr>
        <w:t xml:space="preserve"> виконан</w:t>
      </w:r>
      <w:r w:rsidR="00410AD6" w:rsidRPr="008B5DA8">
        <w:rPr>
          <w:sz w:val="28"/>
          <w:szCs w:val="28"/>
        </w:rPr>
        <w:t>ий</w:t>
      </w:r>
      <w:r w:rsidR="00334F19" w:rsidRPr="008B5DA8">
        <w:rPr>
          <w:sz w:val="28"/>
          <w:szCs w:val="28"/>
        </w:rPr>
        <w:t xml:space="preserve"> на</w:t>
      </w:r>
      <w:r w:rsidRPr="008B5DA8">
        <w:rPr>
          <w:sz w:val="28"/>
          <w:szCs w:val="28"/>
        </w:rPr>
        <w:t xml:space="preserve"> 10</w:t>
      </w:r>
      <w:r w:rsidR="008B5DA8" w:rsidRPr="008B5DA8">
        <w:rPr>
          <w:sz w:val="28"/>
          <w:szCs w:val="28"/>
        </w:rPr>
        <w:t>7</w:t>
      </w:r>
      <w:r w:rsidRPr="008B5DA8">
        <w:rPr>
          <w:sz w:val="28"/>
          <w:szCs w:val="28"/>
        </w:rPr>
        <w:t>,</w:t>
      </w:r>
      <w:r w:rsidR="008B5DA8" w:rsidRPr="008B5DA8">
        <w:rPr>
          <w:sz w:val="28"/>
          <w:szCs w:val="28"/>
        </w:rPr>
        <w:t>3</w:t>
      </w:r>
      <w:r w:rsidR="001973C1">
        <w:rPr>
          <w:sz w:val="28"/>
          <w:szCs w:val="28"/>
        </w:rPr>
        <w:t>%</w:t>
      </w:r>
      <w:r w:rsidRPr="008B5DA8">
        <w:rPr>
          <w:sz w:val="28"/>
          <w:szCs w:val="28"/>
        </w:rPr>
        <w:t xml:space="preserve">. </w:t>
      </w:r>
      <w:r w:rsidR="00AA1D34">
        <w:rPr>
          <w:sz w:val="28"/>
          <w:szCs w:val="28"/>
        </w:rPr>
        <w:t xml:space="preserve">В результаті погашення боргів минулих років та проведеної претензійно-позовної роботи з боржниками бюджет міста додатково отримав 3,1 млн.грн. </w:t>
      </w:r>
      <w:r w:rsidR="004108B0">
        <w:rPr>
          <w:sz w:val="28"/>
          <w:szCs w:val="28"/>
        </w:rPr>
        <w:t>зазначеної плати.</w:t>
      </w:r>
    </w:p>
    <w:p w:rsidR="00AA1D34" w:rsidRPr="00AA1D34" w:rsidRDefault="00AA1D34" w:rsidP="00AA1D34">
      <w:pPr>
        <w:ind w:firstLine="709"/>
        <w:contextualSpacing/>
        <w:jc w:val="both"/>
        <w:rPr>
          <w:sz w:val="28"/>
          <w:szCs w:val="28"/>
        </w:rPr>
      </w:pPr>
      <w:r>
        <w:rPr>
          <w:sz w:val="28"/>
          <w:szCs w:val="28"/>
        </w:rPr>
        <w:t>З метою наповнення доходної частини бюджету міста та ефективног</w:t>
      </w:r>
      <w:r w:rsidR="001973C1">
        <w:rPr>
          <w:sz w:val="28"/>
          <w:szCs w:val="28"/>
        </w:rPr>
        <w:t>о використання бюджетних коштів</w:t>
      </w:r>
      <w:r>
        <w:rPr>
          <w:sz w:val="28"/>
          <w:szCs w:val="28"/>
        </w:rPr>
        <w:t xml:space="preserve"> в звітному періоді на депозитних банківських рахунках розміщено тимчасово вільних бюджетних коштів на загальну суму 724,0 млн.грн. </w:t>
      </w:r>
      <w:r w:rsidR="001973C1">
        <w:rPr>
          <w:sz w:val="28"/>
          <w:szCs w:val="28"/>
        </w:rPr>
        <w:t>Б</w:t>
      </w:r>
      <w:r>
        <w:rPr>
          <w:sz w:val="28"/>
          <w:szCs w:val="28"/>
        </w:rPr>
        <w:t>юджет міста отримав плати за їх розміщення в розмірі 82,1 млн.грн.</w:t>
      </w:r>
    </w:p>
    <w:p w:rsidR="002A4BCB" w:rsidRPr="008B5DA8" w:rsidRDefault="00992EAD" w:rsidP="00AD044A">
      <w:pPr>
        <w:pStyle w:val="21"/>
        <w:spacing w:after="0" w:line="240" w:lineRule="auto"/>
        <w:ind w:left="0"/>
        <w:jc w:val="both"/>
        <w:rPr>
          <w:sz w:val="28"/>
          <w:szCs w:val="28"/>
        </w:rPr>
      </w:pPr>
      <w:r w:rsidRPr="00992EAD">
        <w:rPr>
          <w:noProof/>
          <w:sz w:val="28"/>
          <w:szCs w:val="28"/>
          <w:lang w:val="ru-RU"/>
        </w:rPr>
        <w:lastRenderedPageBreak/>
        <w:drawing>
          <wp:inline distT="0" distB="0" distL="0" distR="0">
            <wp:extent cx="6119283" cy="2565400"/>
            <wp:effectExtent l="1905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0417" w:rsidRPr="00BC098A" w:rsidRDefault="007B689F" w:rsidP="00AD044A">
      <w:pPr>
        <w:pStyle w:val="21"/>
        <w:spacing w:after="0" w:line="240" w:lineRule="auto"/>
        <w:ind w:left="0" w:firstLine="708"/>
        <w:jc w:val="both"/>
        <w:rPr>
          <w:sz w:val="28"/>
          <w:szCs w:val="28"/>
        </w:rPr>
      </w:pPr>
      <w:r w:rsidRPr="00BC098A">
        <w:rPr>
          <w:sz w:val="28"/>
          <w:szCs w:val="28"/>
        </w:rPr>
        <w:t>В складі спеціального фонду бюджету</w:t>
      </w:r>
      <w:r w:rsidR="00A6122D" w:rsidRPr="00BC098A">
        <w:rPr>
          <w:sz w:val="28"/>
          <w:szCs w:val="28"/>
        </w:rPr>
        <w:t xml:space="preserve"> </w:t>
      </w:r>
      <w:r w:rsidR="00B60417" w:rsidRPr="00BC098A">
        <w:rPr>
          <w:sz w:val="28"/>
          <w:szCs w:val="28"/>
        </w:rPr>
        <w:t>на 3</w:t>
      </w:r>
      <w:r w:rsidR="00BC098A" w:rsidRPr="00BC098A">
        <w:rPr>
          <w:sz w:val="28"/>
          <w:szCs w:val="28"/>
        </w:rPr>
        <w:t>9,9</w:t>
      </w:r>
      <w:r w:rsidR="00B60417" w:rsidRPr="00BC098A">
        <w:rPr>
          <w:sz w:val="28"/>
          <w:szCs w:val="28"/>
        </w:rPr>
        <w:t xml:space="preserve"> млн.грн. </w:t>
      </w:r>
      <w:r w:rsidR="000D78B5" w:rsidRPr="00BC098A">
        <w:rPr>
          <w:sz w:val="28"/>
          <w:szCs w:val="28"/>
        </w:rPr>
        <w:t xml:space="preserve">зросли </w:t>
      </w:r>
      <w:r w:rsidR="00B60417" w:rsidRPr="00BC098A">
        <w:rPr>
          <w:sz w:val="28"/>
          <w:szCs w:val="28"/>
        </w:rPr>
        <w:t xml:space="preserve">власні надходження бюджетних установ, на </w:t>
      </w:r>
      <w:r w:rsidR="00BC098A" w:rsidRPr="00BC098A">
        <w:rPr>
          <w:sz w:val="28"/>
          <w:szCs w:val="28"/>
        </w:rPr>
        <w:t>17,4</w:t>
      </w:r>
      <w:r w:rsidR="00B60417" w:rsidRPr="00BC098A">
        <w:rPr>
          <w:sz w:val="28"/>
          <w:szCs w:val="28"/>
        </w:rPr>
        <w:t> млн.грн. – надходження від відчуження комунального майна</w:t>
      </w:r>
      <w:r w:rsidR="003A2A49">
        <w:rPr>
          <w:sz w:val="28"/>
          <w:szCs w:val="28"/>
        </w:rPr>
        <w:t xml:space="preserve">, що </w:t>
      </w:r>
      <w:r w:rsidR="003A2A49" w:rsidRPr="00501751">
        <w:rPr>
          <w:sz w:val="28"/>
          <w:szCs w:val="28"/>
        </w:rPr>
        <w:t>пов’язане з</w:t>
      </w:r>
      <w:r w:rsidR="004522B1">
        <w:rPr>
          <w:sz w:val="28"/>
          <w:szCs w:val="28"/>
        </w:rPr>
        <w:t xml:space="preserve"> отриманням </w:t>
      </w:r>
      <w:r w:rsidR="003A2A49" w:rsidRPr="00501751">
        <w:rPr>
          <w:sz w:val="28"/>
          <w:szCs w:val="28"/>
        </w:rPr>
        <w:t>доходів</w:t>
      </w:r>
      <w:r w:rsidR="004522B1">
        <w:rPr>
          <w:sz w:val="28"/>
          <w:szCs w:val="28"/>
        </w:rPr>
        <w:t xml:space="preserve"> в результаті</w:t>
      </w:r>
      <w:r w:rsidR="003A2A49" w:rsidRPr="00501751">
        <w:rPr>
          <w:sz w:val="28"/>
          <w:szCs w:val="28"/>
        </w:rPr>
        <w:t xml:space="preserve"> продаж</w:t>
      </w:r>
      <w:r w:rsidR="004522B1">
        <w:rPr>
          <w:sz w:val="28"/>
          <w:szCs w:val="28"/>
        </w:rPr>
        <w:t>у</w:t>
      </w:r>
      <w:r w:rsidR="003A2A49" w:rsidRPr="00501751">
        <w:rPr>
          <w:sz w:val="28"/>
          <w:szCs w:val="28"/>
        </w:rPr>
        <w:t xml:space="preserve"> єдиного майнового комплексу КСВП</w:t>
      </w:r>
      <w:r w:rsidR="003A2A49">
        <w:rPr>
          <w:sz w:val="28"/>
          <w:szCs w:val="28"/>
        </w:rPr>
        <w:t> </w:t>
      </w:r>
      <w:r w:rsidR="003A2A49" w:rsidRPr="00501751">
        <w:rPr>
          <w:sz w:val="28"/>
          <w:szCs w:val="28"/>
        </w:rPr>
        <w:t>«Юність»</w:t>
      </w:r>
      <w:r w:rsidR="004522B1">
        <w:rPr>
          <w:sz w:val="28"/>
          <w:szCs w:val="28"/>
        </w:rPr>
        <w:t xml:space="preserve"> (21,</w:t>
      </w:r>
      <w:r w:rsidR="0070295C">
        <w:rPr>
          <w:sz w:val="28"/>
          <w:szCs w:val="28"/>
        </w:rPr>
        <w:t>7</w:t>
      </w:r>
      <w:r w:rsidR="004522B1">
        <w:rPr>
          <w:sz w:val="28"/>
          <w:szCs w:val="28"/>
        </w:rPr>
        <w:t> млн.грн.)</w:t>
      </w:r>
      <w:r w:rsidR="003A2A49">
        <w:rPr>
          <w:sz w:val="28"/>
          <w:szCs w:val="28"/>
        </w:rPr>
        <w:t xml:space="preserve">. </w:t>
      </w:r>
      <w:r w:rsidR="004522B1">
        <w:rPr>
          <w:sz w:val="28"/>
          <w:szCs w:val="28"/>
        </w:rPr>
        <w:t>У</w:t>
      </w:r>
      <w:r w:rsidR="003A2A49">
        <w:rPr>
          <w:sz w:val="28"/>
          <w:szCs w:val="28"/>
        </w:rPr>
        <w:t xml:space="preserve"> зв’язку з отриманням </w:t>
      </w:r>
      <w:r w:rsidR="003A2A49" w:rsidRPr="00B1279B">
        <w:rPr>
          <w:sz w:val="28"/>
          <w:szCs w:val="28"/>
        </w:rPr>
        <w:t>благодійної пожертви від ПАТ</w:t>
      </w:r>
      <w:r w:rsidR="003A2A49">
        <w:rPr>
          <w:sz w:val="28"/>
          <w:szCs w:val="28"/>
        </w:rPr>
        <w:t> </w:t>
      </w:r>
      <w:r w:rsidR="003A2A49" w:rsidRPr="00B1279B">
        <w:rPr>
          <w:sz w:val="28"/>
          <w:szCs w:val="28"/>
        </w:rPr>
        <w:t xml:space="preserve">«Запоріжсталь» </w:t>
      </w:r>
      <w:r w:rsidR="004522B1">
        <w:rPr>
          <w:sz w:val="28"/>
          <w:szCs w:val="28"/>
        </w:rPr>
        <w:t>порівняно з попереднім роком на</w:t>
      </w:r>
      <w:r w:rsidR="004522B1" w:rsidRPr="00BC098A">
        <w:rPr>
          <w:sz w:val="28"/>
          <w:szCs w:val="28"/>
        </w:rPr>
        <w:t xml:space="preserve"> 9,8 млн.грн.</w:t>
      </w:r>
      <w:r w:rsidR="004522B1">
        <w:rPr>
          <w:sz w:val="28"/>
          <w:szCs w:val="28"/>
        </w:rPr>
        <w:t xml:space="preserve"> зросли </w:t>
      </w:r>
      <w:r w:rsidR="00BC098A" w:rsidRPr="00BC098A">
        <w:rPr>
          <w:sz w:val="28"/>
          <w:szCs w:val="28"/>
        </w:rPr>
        <w:t>доходи цільового фонду міської ради</w:t>
      </w:r>
      <w:r w:rsidR="00B60417" w:rsidRPr="00BC098A">
        <w:rPr>
          <w:sz w:val="28"/>
          <w:szCs w:val="28"/>
        </w:rPr>
        <w:t>.</w:t>
      </w:r>
      <w:r w:rsidR="003A2A49" w:rsidRPr="003A2A49">
        <w:rPr>
          <w:sz w:val="28"/>
          <w:szCs w:val="28"/>
        </w:rPr>
        <w:t xml:space="preserve"> </w:t>
      </w:r>
      <w:r w:rsidR="004522B1">
        <w:rPr>
          <w:sz w:val="28"/>
          <w:szCs w:val="28"/>
        </w:rPr>
        <w:t>Також в звітному періоді доходи спеціального фонду поповнив екологічний податок, який раніше був джерелом загального фонду бюджету міста.</w:t>
      </w:r>
    </w:p>
    <w:p w:rsidR="00B60417" w:rsidRPr="00AA1D34" w:rsidRDefault="00B60417" w:rsidP="00B60417">
      <w:pPr>
        <w:pStyle w:val="21"/>
        <w:spacing w:after="0" w:line="240" w:lineRule="auto"/>
        <w:ind w:left="0" w:firstLine="709"/>
        <w:jc w:val="both"/>
        <w:rPr>
          <w:sz w:val="28"/>
          <w:szCs w:val="28"/>
        </w:rPr>
      </w:pPr>
      <w:r w:rsidRPr="00AA1D34">
        <w:rPr>
          <w:sz w:val="28"/>
          <w:szCs w:val="28"/>
        </w:rPr>
        <w:t xml:space="preserve">В цілому обсяг доходів бюджету розвитку склав </w:t>
      </w:r>
      <w:r w:rsidR="00BC098A" w:rsidRPr="00AA1D34">
        <w:rPr>
          <w:sz w:val="28"/>
          <w:szCs w:val="28"/>
        </w:rPr>
        <w:t>3</w:t>
      </w:r>
      <w:r w:rsidRPr="00AA1D34">
        <w:rPr>
          <w:sz w:val="28"/>
          <w:szCs w:val="28"/>
        </w:rPr>
        <w:t xml:space="preserve">4,2 млн.грн. </w:t>
      </w:r>
    </w:p>
    <w:p w:rsidR="00C0070B" w:rsidRPr="00AA1D34" w:rsidRDefault="007753DF" w:rsidP="00B60417">
      <w:pPr>
        <w:pStyle w:val="21"/>
        <w:spacing w:after="0" w:line="240" w:lineRule="auto"/>
        <w:ind w:left="0" w:firstLine="709"/>
        <w:jc w:val="both"/>
        <w:rPr>
          <w:sz w:val="28"/>
          <w:szCs w:val="28"/>
        </w:rPr>
      </w:pPr>
      <w:r w:rsidRPr="00AA1D34">
        <w:rPr>
          <w:sz w:val="28"/>
          <w:szCs w:val="28"/>
        </w:rPr>
        <w:t>За звітний період бюджет міста отримав о</w:t>
      </w:r>
      <w:r w:rsidR="00617BA6" w:rsidRPr="00AA1D34">
        <w:rPr>
          <w:sz w:val="28"/>
          <w:szCs w:val="28"/>
        </w:rPr>
        <w:t>фіційн</w:t>
      </w:r>
      <w:r w:rsidRPr="00AA1D34">
        <w:rPr>
          <w:sz w:val="28"/>
          <w:szCs w:val="28"/>
        </w:rPr>
        <w:t>их</w:t>
      </w:r>
      <w:r w:rsidR="00617BA6" w:rsidRPr="00AA1D34">
        <w:rPr>
          <w:sz w:val="28"/>
          <w:szCs w:val="28"/>
        </w:rPr>
        <w:t xml:space="preserve"> трансферт</w:t>
      </w:r>
      <w:r w:rsidRPr="00AA1D34">
        <w:rPr>
          <w:sz w:val="28"/>
          <w:szCs w:val="28"/>
        </w:rPr>
        <w:t xml:space="preserve">ів з інших бюджетів на загальну суму 2 340,2 млн.грн., в тому числі з державного бюджету – </w:t>
      </w:r>
      <w:r w:rsidR="00C0070B" w:rsidRPr="00AA1D34">
        <w:rPr>
          <w:sz w:val="28"/>
          <w:szCs w:val="28"/>
        </w:rPr>
        <w:t>2 327,4 </w:t>
      </w:r>
      <w:r w:rsidRPr="00AA1D34">
        <w:rPr>
          <w:sz w:val="28"/>
          <w:szCs w:val="28"/>
        </w:rPr>
        <w:t xml:space="preserve">млн.грн., </w:t>
      </w:r>
      <w:r w:rsidR="00C0070B" w:rsidRPr="00AA1D34">
        <w:rPr>
          <w:sz w:val="28"/>
          <w:szCs w:val="28"/>
        </w:rPr>
        <w:t>з яких:</w:t>
      </w:r>
    </w:p>
    <w:p w:rsidR="00C0070B" w:rsidRPr="00AA1D34" w:rsidRDefault="00C0070B" w:rsidP="00AA1D34">
      <w:pPr>
        <w:pStyle w:val="21"/>
        <w:numPr>
          <w:ilvl w:val="0"/>
          <w:numId w:val="10"/>
        </w:numPr>
        <w:spacing w:after="0" w:line="240" w:lineRule="auto"/>
        <w:ind w:left="0" w:firstLine="709"/>
        <w:jc w:val="both"/>
        <w:rPr>
          <w:sz w:val="28"/>
          <w:szCs w:val="28"/>
        </w:rPr>
      </w:pPr>
      <w:r w:rsidRPr="00AA1D34">
        <w:rPr>
          <w:sz w:val="28"/>
          <w:szCs w:val="28"/>
        </w:rPr>
        <w:t>стабілізаційна дотація – 7,6 млн.грн.;</w:t>
      </w:r>
    </w:p>
    <w:p w:rsidR="00C0070B" w:rsidRDefault="00C0070B" w:rsidP="00AA1D34">
      <w:pPr>
        <w:pStyle w:val="21"/>
        <w:numPr>
          <w:ilvl w:val="0"/>
          <w:numId w:val="10"/>
        </w:numPr>
        <w:spacing w:after="0" w:line="240" w:lineRule="auto"/>
        <w:ind w:left="0" w:firstLine="709"/>
        <w:jc w:val="both"/>
        <w:rPr>
          <w:sz w:val="28"/>
          <w:szCs w:val="28"/>
        </w:rPr>
      </w:pPr>
      <w:r w:rsidRPr="00AA1D34">
        <w:rPr>
          <w:sz w:val="28"/>
          <w:szCs w:val="28"/>
        </w:rPr>
        <w:t>субвенції соціального характеру (надання державної допомоги, пільг, житлових субсидій) – 1 229,8 млн.грн.;</w:t>
      </w:r>
    </w:p>
    <w:p w:rsidR="001973C1" w:rsidRPr="00AA1D34" w:rsidRDefault="001973C1" w:rsidP="001973C1">
      <w:pPr>
        <w:pStyle w:val="21"/>
        <w:numPr>
          <w:ilvl w:val="0"/>
          <w:numId w:val="10"/>
        </w:numPr>
        <w:spacing w:after="0" w:line="240" w:lineRule="auto"/>
        <w:ind w:left="0" w:firstLine="709"/>
        <w:jc w:val="both"/>
        <w:rPr>
          <w:sz w:val="28"/>
          <w:szCs w:val="28"/>
        </w:rPr>
      </w:pPr>
      <w:r w:rsidRPr="00AA1D34">
        <w:rPr>
          <w:sz w:val="28"/>
          <w:szCs w:val="28"/>
        </w:rPr>
        <w:t>освітня субвенція – 49</w:t>
      </w:r>
      <w:r>
        <w:rPr>
          <w:sz w:val="28"/>
          <w:szCs w:val="28"/>
        </w:rPr>
        <w:t>1,6</w:t>
      </w:r>
      <w:r w:rsidRPr="00AA1D34">
        <w:rPr>
          <w:sz w:val="28"/>
          <w:szCs w:val="28"/>
        </w:rPr>
        <w:t> млн.грн.</w:t>
      </w:r>
      <w:r>
        <w:rPr>
          <w:sz w:val="28"/>
          <w:szCs w:val="28"/>
        </w:rPr>
        <w:t>;</w:t>
      </w:r>
    </w:p>
    <w:p w:rsidR="001973C1" w:rsidRPr="00AA1D34" w:rsidRDefault="001973C1" w:rsidP="001973C1">
      <w:pPr>
        <w:pStyle w:val="21"/>
        <w:numPr>
          <w:ilvl w:val="0"/>
          <w:numId w:val="10"/>
        </w:numPr>
        <w:spacing w:after="0" w:line="240" w:lineRule="auto"/>
        <w:ind w:left="0" w:firstLine="709"/>
        <w:jc w:val="both"/>
        <w:rPr>
          <w:sz w:val="28"/>
          <w:szCs w:val="28"/>
        </w:rPr>
      </w:pPr>
      <w:r w:rsidRPr="00AA1D34">
        <w:rPr>
          <w:sz w:val="28"/>
          <w:szCs w:val="28"/>
        </w:rPr>
        <w:t>медична субвенція – 5</w:t>
      </w:r>
      <w:r>
        <w:rPr>
          <w:sz w:val="28"/>
          <w:szCs w:val="28"/>
        </w:rPr>
        <w:t>3</w:t>
      </w:r>
      <w:r w:rsidRPr="00AA1D34">
        <w:rPr>
          <w:sz w:val="28"/>
          <w:szCs w:val="28"/>
        </w:rPr>
        <w:t>1,6 млн.грн.</w:t>
      </w:r>
      <w:r>
        <w:rPr>
          <w:sz w:val="28"/>
          <w:szCs w:val="28"/>
        </w:rPr>
        <w:t>;</w:t>
      </w:r>
    </w:p>
    <w:p w:rsidR="001973C1" w:rsidRPr="001973C1" w:rsidRDefault="00C0070B" w:rsidP="001973C1">
      <w:pPr>
        <w:pStyle w:val="21"/>
        <w:numPr>
          <w:ilvl w:val="0"/>
          <w:numId w:val="10"/>
        </w:numPr>
        <w:spacing w:after="0" w:line="240" w:lineRule="auto"/>
        <w:ind w:left="0" w:firstLine="709"/>
        <w:jc w:val="both"/>
        <w:rPr>
          <w:sz w:val="28"/>
          <w:szCs w:val="28"/>
        </w:rPr>
      </w:pPr>
      <w:r w:rsidRPr="00AA1D34">
        <w:rPr>
          <w:sz w:val="28"/>
          <w:szCs w:val="28"/>
        </w:rPr>
        <w:t>субвенція на будівництво (придбання) житла для сімей загиблих військовослужбовців, які брали безпосередню участь в АТО, а також для інвалідів І-ІІ групи з числі військовослужбовців, які брали участь у зазначеній операції, та потребують поліпшення житлових умов, - 3,7 млн.грн.;</w:t>
      </w:r>
    </w:p>
    <w:p w:rsidR="00C0070B" w:rsidRPr="00AA1D34" w:rsidRDefault="00C0070B" w:rsidP="00AA1D34">
      <w:pPr>
        <w:pStyle w:val="21"/>
        <w:numPr>
          <w:ilvl w:val="0"/>
          <w:numId w:val="10"/>
        </w:numPr>
        <w:spacing w:after="0" w:line="240" w:lineRule="auto"/>
        <w:ind w:left="0" w:firstLine="709"/>
        <w:jc w:val="both"/>
        <w:rPr>
          <w:sz w:val="28"/>
          <w:szCs w:val="28"/>
        </w:rPr>
      </w:pPr>
      <w:r w:rsidRPr="00AA1D34">
        <w:rPr>
          <w:sz w:val="28"/>
          <w:szCs w:val="28"/>
        </w:rPr>
        <w:t xml:space="preserve">субвенція на модернізацію та оновлення матеріально-технічної бази </w:t>
      </w:r>
      <w:r w:rsidR="009C0F9C" w:rsidRPr="00AA1D34">
        <w:rPr>
          <w:sz w:val="28"/>
          <w:szCs w:val="28"/>
        </w:rPr>
        <w:t>професійно-технічних навчальних закладів державної форми власності – 0,3 млн.грн.;</w:t>
      </w:r>
    </w:p>
    <w:p w:rsidR="009C0F9C" w:rsidRPr="00AA1D34" w:rsidRDefault="009C0F9C" w:rsidP="00AA1D34">
      <w:pPr>
        <w:pStyle w:val="21"/>
        <w:numPr>
          <w:ilvl w:val="0"/>
          <w:numId w:val="10"/>
        </w:numPr>
        <w:spacing w:after="0" w:line="240" w:lineRule="auto"/>
        <w:ind w:left="0" w:firstLine="709"/>
        <w:jc w:val="both"/>
        <w:rPr>
          <w:sz w:val="28"/>
          <w:szCs w:val="28"/>
        </w:rPr>
      </w:pPr>
      <w:r w:rsidRPr="00AA1D34">
        <w:rPr>
          <w:sz w:val="28"/>
          <w:szCs w:val="28"/>
        </w:rPr>
        <w:t>субвенція на здійснення заходів щодо соціально-економічного розвитку ок</w:t>
      </w:r>
      <w:r w:rsidR="001973C1">
        <w:rPr>
          <w:sz w:val="28"/>
          <w:szCs w:val="28"/>
        </w:rPr>
        <w:t>ремих територій – 62,8 млн.грн.</w:t>
      </w:r>
    </w:p>
    <w:p w:rsidR="00617BA6" w:rsidRPr="00AA1D34" w:rsidRDefault="009C0F9C" w:rsidP="009C0F9C">
      <w:pPr>
        <w:pStyle w:val="21"/>
        <w:spacing w:after="0" w:line="240" w:lineRule="auto"/>
        <w:ind w:left="0" w:firstLine="709"/>
        <w:jc w:val="both"/>
        <w:rPr>
          <w:sz w:val="28"/>
          <w:szCs w:val="28"/>
        </w:rPr>
      </w:pPr>
      <w:r w:rsidRPr="00AA1D34">
        <w:rPr>
          <w:sz w:val="28"/>
          <w:szCs w:val="28"/>
        </w:rPr>
        <w:t xml:space="preserve">З </w:t>
      </w:r>
      <w:r w:rsidR="007753DF" w:rsidRPr="00AA1D34">
        <w:rPr>
          <w:sz w:val="28"/>
          <w:szCs w:val="28"/>
        </w:rPr>
        <w:t xml:space="preserve">обласного бюджету </w:t>
      </w:r>
      <w:r w:rsidRPr="00AA1D34">
        <w:rPr>
          <w:sz w:val="28"/>
          <w:szCs w:val="28"/>
        </w:rPr>
        <w:t>отримано іншої субвенції на суму</w:t>
      </w:r>
      <w:r w:rsidR="007753DF" w:rsidRPr="00AA1D34">
        <w:rPr>
          <w:sz w:val="28"/>
          <w:szCs w:val="28"/>
        </w:rPr>
        <w:t xml:space="preserve"> </w:t>
      </w:r>
      <w:r w:rsidR="00C0070B" w:rsidRPr="00AA1D34">
        <w:rPr>
          <w:sz w:val="28"/>
          <w:szCs w:val="28"/>
        </w:rPr>
        <w:t>12,8 </w:t>
      </w:r>
      <w:r w:rsidR="007753DF" w:rsidRPr="00AA1D34">
        <w:rPr>
          <w:sz w:val="28"/>
          <w:szCs w:val="28"/>
        </w:rPr>
        <w:t>млн.грн.</w:t>
      </w:r>
      <w:r w:rsidRPr="00AA1D34">
        <w:rPr>
          <w:sz w:val="28"/>
          <w:szCs w:val="28"/>
        </w:rPr>
        <w:t xml:space="preserve">, з яких на забезпечення внутрішньо переміщених осіб безоплатним тимчасовим проживанням (за умови оплати зазначеними особами вартості комунальних послуг) відповідно до законодавства та безоплатним харчуванням на період до отримання такими особами статусу безробітних або їх працевлаштування, але </w:t>
      </w:r>
      <w:r w:rsidRPr="00AA1D34">
        <w:rPr>
          <w:sz w:val="28"/>
          <w:szCs w:val="28"/>
        </w:rPr>
        <w:lastRenderedPageBreak/>
        <w:t xml:space="preserve">не більше одного місяця – 2,5 млн.грн., </w:t>
      </w:r>
      <w:r w:rsidR="001973C1">
        <w:rPr>
          <w:sz w:val="28"/>
          <w:szCs w:val="28"/>
        </w:rPr>
        <w:t>природоохоронні заходи – 10,0 м</w:t>
      </w:r>
      <w:r w:rsidR="00AA1D34" w:rsidRPr="00AA1D34">
        <w:rPr>
          <w:sz w:val="28"/>
          <w:szCs w:val="28"/>
        </w:rPr>
        <w:t>лн.грн. та інші.</w:t>
      </w:r>
    </w:p>
    <w:p w:rsidR="004654DA" w:rsidRPr="00F265BB" w:rsidRDefault="005B5ED9" w:rsidP="00F265BB">
      <w:pPr>
        <w:pStyle w:val="21"/>
        <w:spacing w:after="0" w:line="240" w:lineRule="auto"/>
        <w:ind w:left="0" w:firstLine="709"/>
        <w:jc w:val="center"/>
        <w:rPr>
          <w:sz w:val="27"/>
          <w:szCs w:val="27"/>
        </w:rPr>
      </w:pPr>
      <w:r w:rsidRPr="00547D1D">
        <w:rPr>
          <w:b/>
          <w:sz w:val="28"/>
          <w:szCs w:val="28"/>
        </w:rPr>
        <w:t>Видатки</w:t>
      </w:r>
    </w:p>
    <w:p w:rsidR="002131B6" w:rsidRPr="007B689F" w:rsidRDefault="002131B6" w:rsidP="002572DE">
      <w:pPr>
        <w:ind w:right="1" w:firstLine="709"/>
        <w:jc w:val="both"/>
        <w:rPr>
          <w:sz w:val="16"/>
          <w:szCs w:val="16"/>
        </w:rPr>
      </w:pPr>
    </w:p>
    <w:p w:rsidR="002572DE" w:rsidRDefault="002572DE" w:rsidP="002572DE">
      <w:pPr>
        <w:ind w:right="1" w:firstLine="709"/>
        <w:jc w:val="both"/>
        <w:rPr>
          <w:sz w:val="28"/>
          <w:szCs w:val="28"/>
        </w:rPr>
      </w:pPr>
      <w:r w:rsidRPr="004C08D3">
        <w:rPr>
          <w:sz w:val="28"/>
          <w:szCs w:val="28"/>
        </w:rPr>
        <w:t xml:space="preserve">За звітний період видатки бюджету міста проведені в обсязі </w:t>
      </w:r>
      <w:r w:rsidR="00BC098A" w:rsidRPr="003A3B86">
        <w:rPr>
          <w:sz w:val="28"/>
          <w:szCs w:val="28"/>
        </w:rPr>
        <w:t>5</w:t>
      </w:r>
      <w:r w:rsidR="00BC098A">
        <w:rPr>
          <w:sz w:val="28"/>
          <w:szCs w:val="28"/>
        </w:rPr>
        <w:t> </w:t>
      </w:r>
      <w:r w:rsidR="00BC098A" w:rsidRPr="003A3B86">
        <w:rPr>
          <w:sz w:val="28"/>
          <w:szCs w:val="28"/>
        </w:rPr>
        <w:t>984</w:t>
      </w:r>
      <w:r w:rsidR="00BC098A">
        <w:rPr>
          <w:sz w:val="28"/>
          <w:szCs w:val="28"/>
        </w:rPr>
        <w:t>,</w:t>
      </w:r>
      <w:r w:rsidR="00BC098A" w:rsidRPr="003A3B86">
        <w:rPr>
          <w:sz w:val="28"/>
          <w:szCs w:val="28"/>
        </w:rPr>
        <w:t>0</w:t>
      </w:r>
      <w:r>
        <w:rPr>
          <w:sz w:val="28"/>
          <w:szCs w:val="28"/>
        </w:rPr>
        <w:t> млн.грн.</w:t>
      </w:r>
      <w:r w:rsidRPr="004C08D3">
        <w:rPr>
          <w:sz w:val="28"/>
          <w:szCs w:val="28"/>
        </w:rPr>
        <w:t xml:space="preserve">, в тому числі за загальним фондом бюджету – </w:t>
      </w:r>
      <w:r w:rsidR="00BC098A" w:rsidRPr="003A3B86">
        <w:rPr>
          <w:sz w:val="28"/>
          <w:szCs w:val="28"/>
        </w:rPr>
        <w:t>4</w:t>
      </w:r>
      <w:r w:rsidR="00BC098A">
        <w:rPr>
          <w:sz w:val="28"/>
          <w:szCs w:val="28"/>
        </w:rPr>
        <w:t> </w:t>
      </w:r>
      <w:r w:rsidR="00BC098A" w:rsidRPr="003A3B86">
        <w:rPr>
          <w:sz w:val="28"/>
          <w:szCs w:val="28"/>
        </w:rPr>
        <w:t>809</w:t>
      </w:r>
      <w:r w:rsidR="00BC098A">
        <w:rPr>
          <w:sz w:val="28"/>
          <w:szCs w:val="28"/>
        </w:rPr>
        <w:t>,1</w:t>
      </w:r>
      <w:r>
        <w:rPr>
          <w:sz w:val="28"/>
          <w:szCs w:val="28"/>
        </w:rPr>
        <w:t> млн.грн.</w:t>
      </w:r>
      <w:r w:rsidRPr="004C08D3">
        <w:rPr>
          <w:sz w:val="28"/>
          <w:szCs w:val="28"/>
        </w:rPr>
        <w:t xml:space="preserve"> або 9</w:t>
      </w:r>
      <w:r w:rsidR="00BC098A">
        <w:rPr>
          <w:sz w:val="28"/>
          <w:szCs w:val="28"/>
        </w:rPr>
        <w:t>7,</w:t>
      </w:r>
      <w:r w:rsidRPr="004C08D3">
        <w:rPr>
          <w:sz w:val="28"/>
          <w:szCs w:val="28"/>
        </w:rPr>
        <w:t>8</w:t>
      </w:r>
      <w:r w:rsidR="00BC098A">
        <w:rPr>
          <w:sz w:val="28"/>
          <w:szCs w:val="28"/>
        </w:rPr>
        <w:t>%</w:t>
      </w:r>
      <w:r w:rsidRPr="004C08D3">
        <w:rPr>
          <w:sz w:val="28"/>
          <w:szCs w:val="28"/>
        </w:rPr>
        <w:t xml:space="preserve"> річного плану, за спеціальним фондом – </w:t>
      </w:r>
      <w:r w:rsidR="00BC098A" w:rsidRPr="003A3B86">
        <w:rPr>
          <w:sz w:val="28"/>
          <w:szCs w:val="28"/>
        </w:rPr>
        <w:t>1</w:t>
      </w:r>
      <w:r w:rsidR="00BC098A">
        <w:rPr>
          <w:sz w:val="28"/>
          <w:szCs w:val="28"/>
        </w:rPr>
        <w:t> </w:t>
      </w:r>
      <w:r w:rsidR="00BC098A" w:rsidRPr="003A3B86">
        <w:rPr>
          <w:sz w:val="28"/>
          <w:szCs w:val="28"/>
        </w:rPr>
        <w:t>17</w:t>
      </w:r>
      <w:r w:rsidR="00BC098A">
        <w:rPr>
          <w:sz w:val="28"/>
          <w:szCs w:val="28"/>
        </w:rPr>
        <w:t>5,0</w:t>
      </w:r>
      <w:r>
        <w:rPr>
          <w:sz w:val="28"/>
          <w:szCs w:val="28"/>
        </w:rPr>
        <w:t> млн.грн.</w:t>
      </w:r>
      <w:r w:rsidRPr="004C08D3">
        <w:rPr>
          <w:sz w:val="28"/>
          <w:szCs w:val="28"/>
        </w:rPr>
        <w:t>, що становить 7</w:t>
      </w:r>
      <w:r w:rsidR="00BC098A">
        <w:rPr>
          <w:sz w:val="28"/>
          <w:szCs w:val="28"/>
        </w:rPr>
        <w:t>6</w:t>
      </w:r>
      <w:r w:rsidRPr="004C08D3">
        <w:rPr>
          <w:sz w:val="28"/>
          <w:szCs w:val="28"/>
        </w:rPr>
        <w:t>,6</w:t>
      </w:r>
      <w:r w:rsidR="001973C1">
        <w:rPr>
          <w:sz w:val="28"/>
          <w:szCs w:val="28"/>
        </w:rPr>
        <w:t>%</w:t>
      </w:r>
      <w:r w:rsidRPr="004C08D3">
        <w:rPr>
          <w:sz w:val="28"/>
          <w:szCs w:val="28"/>
        </w:rPr>
        <w:t xml:space="preserve"> річних кошторисних призначень. До державного бюджету перераховано 1</w:t>
      </w:r>
      <w:r w:rsidR="00BC098A">
        <w:rPr>
          <w:sz w:val="28"/>
          <w:szCs w:val="28"/>
        </w:rPr>
        <w:t>85,2</w:t>
      </w:r>
      <w:r>
        <w:rPr>
          <w:sz w:val="28"/>
          <w:szCs w:val="28"/>
        </w:rPr>
        <w:t> млн.грн.</w:t>
      </w:r>
      <w:r w:rsidRPr="004C08D3">
        <w:rPr>
          <w:sz w:val="28"/>
          <w:szCs w:val="28"/>
        </w:rPr>
        <w:t xml:space="preserve"> або 100</w:t>
      </w:r>
      <w:r w:rsidR="001973C1">
        <w:rPr>
          <w:sz w:val="28"/>
          <w:szCs w:val="28"/>
        </w:rPr>
        <w:t>%</w:t>
      </w:r>
      <w:r w:rsidRPr="004C08D3">
        <w:rPr>
          <w:sz w:val="28"/>
          <w:szCs w:val="28"/>
        </w:rPr>
        <w:t xml:space="preserve"> планових показників.</w:t>
      </w:r>
    </w:p>
    <w:p w:rsidR="008C7619" w:rsidRDefault="00684021" w:rsidP="00E107D7">
      <w:pPr>
        <w:jc w:val="both"/>
        <w:rPr>
          <w:sz w:val="28"/>
          <w:szCs w:val="28"/>
        </w:rPr>
      </w:pPr>
      <w:r>
        <w:rPr>
          <w:sz w:val="28"/>
          <w:szCs w:val="28"/>
        </w:rPr>
        <w:tab/>
        <w:t xml:space="preserve">В цілому </w:t>
      </w:r>
      <w:r w:rsidR="008C7619">
        <w:rPr>
          <w:sz w:val="28"/>
          <w:szCs w:val="28"/>
        </w:rPr>
        <w:t xml:space="preserve">розподіл видатків </w:t>
      </w:r>
      <w:r>
        <w:rPr>
          <w:sz w:val="28"/>
          <w:szCs w:val="28"/>
        </w:rPr>
        <w:t xml:space="preserve">бюджету міста </w:t>
      </w:r>
      <w:r w:rsidR="008C7619">
        <w:rPr>
          <w:sz w:val="28"/>
          <w:szCs w:val="28"/>
        </w:rPr>
        <w:t xml:space="preserve">за </w:t>
      </w:r>
      <w:r w:rsidR="001973C1">
        <w:rPr>
          <w:sz w:val="28"/>
          <w:szCs w:val="28"/>
        </w:rPr>
        <w:t>функціональною ознакою</w:t>
      </w:r>
      <w:r w:rsidR="008C7619">
        <w:rPr>
          <w:sz w:val="28"/>
          <w:szCs w:val="28"/>
        </w:rPr>
        <w:t xml:space="preserve"> представлено в наступній діаграмі.</w:t>
      </w:r>
    </w:p>
    <w:p w:rsidR="002131B6" w:rsidRPr="000D78B5" w:rsidRDefault="002131B6" w:rsidP="00D671FE">
      <w:pPr>
        <w:ind w:firstLine="709"/>
        <w:jc w:val="center"/>
        <w:rPr>
          <w:b/>
          <w:sz w:val="16"/>
          <w:szCs w:val="16"/>
        </w:rPr>
      </w:pPr>
    </w:p>
    <w:p w:rsidR="00D671FE" w:rsidRPr="00A34153" w:rsidRDefault="00D671FE" w:rsidP="00D671FE">
      <w:pPr>
        <w:ind w:firstLine="709"/>
        <w:jc w:val="center"/>
        <w:rPr>
          <w:b/>
          <w:sz w:val="26"/>
          <w:szCs w:val="26"/>
        </w:rPr>
      </w:pPr>
      <w:r w:rsidRPr="00A34153">
        <w:rPr>
          <w:b/>
          <w:sz w:val="26"/>
          <w:szCs w:val="26"/>
        </w:rPr>
        <w:t xml:space="preserve">Структура видатків бюджету міста за функціональною </w:t>
      </w:r>
      <w:r w:rsidR="009F6FAB" w:rsidRPr="00A34153">
        <w:rPr>
          <w:b/>
          <w:sz w:val="26"/>
          <w:szCs w:val="26"/>
        </w:rPr>
        <w:t>ознакою</w:t>
      </w:r>
    </w:p>
    <w:p w:rsidR="002131B6" w:rsidRPr="00A34153" w:rsidRDefault="002131B6" w:rsidP="00D671FE">
      <w:pPr>
        <w:ind w:firstLine="709"/>
        <w:jc w:val="center"/>
        <w:rPr>
          <w:b/>
          <w:sz w:val="12"/>
          <w:szCs w:val="12"/>
        </w:rPr>
      </w:pPr>
    </w:p>
    <w:p w:rsidR="00C4474C" w:rsidRDefault="00A60E00" w:rsidP="00FE0C66">
      <w:pPr>
        <w:jc w:val="center"/>
        <w:rPr>
          <w:sz w:val="27"/>
          <w:szCs w:val="27"/>
        </w:rPr>
      </w:pPr>
      <w:r w:rsidRPr="00A60E00">
        <w:rPr>
          <w:noProof/>
          <w:sz w:val="27"/>
          <w:szCs w:val="27"/>
          <w:lang w:val="ru-RU"/>
        </w:rPr>
        <w:drawing>
          <wp:inline distT="0" distB="0" distL="0" distR="0">
            <wp:extent cx="5911850" cy="2493433"/>
            <wp:effectExtent l="1905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31B6" w:rsidRPr="003C730B" w:rsidRDefault="002131B6" w:rsidP="00FE0C66">
      <w:pPr>
        <w:jc w:val="center"/>
        <w:rPr>
          <w:sz w:val="12"/>
          <w:szCs w:val="12"/>
        </w:rPr>
      </w:pPr>
    </w:p>
    <w:p w:rsidR="00617BA6" w:rsidRDefault="00CF1270" w:rsidP="005C5A3E">
      <w:pPr>
        <w:ind w:firstLine="709"/>
        <w:jc w:val="both"/>
        <w:rPr>
          <w:sz w:val="28"/>
          <w:szCs w:val="28"/>
        </w:rPr>
      </w:pPr>
      <w:r w:rsidRPr="00A779FB">
        <w:rPr>
          <w:sz w:val="28"/>
          <w:szCs w:val="28"/>
        </w:rPr>
        <w:t xml:space="preserve">Видаткова частина бюджету міста зберігає свою соціальну спрямованість. </w:t>
      </w:r>
      <w:r w:rsidR="00677A9C">
        <w:rPr>
          <w:sz w:val="28"/>
          <w:szCs w:val="28"/>
        </w:rPr>
        <w:t>Більш ніж половина</w:t>
      </w:r>
      <w:r>
        <w:rPr>
          <w:sz w:val="28"/>
          <w:szCs w:val="28"/>
        </w:rPr>
        <w:t xml:space="preserve"> </w:t>
      </w:r>
      <w:r w:rsidR="00677A9C">
        <w:rPr>
          <w:sz w:val="28"/>
          <w:szCs w:val="28"/>
        </w:rPr>
        <w:t xml:space="preserve">загального обсягу видатків – це </w:t>
      </w:r>
      <w:r w:rsidRPr="00A779FB">
        <w:rPr>
          <w:sz w:val="28"/>
          <w:szCs w:val="28"/>
        </w:rPr>
        <w:t xml:space="preserve">витрати на оплату праці з нарахуваннями працівникам бюджетних установ, надання державної допомоги, пільг, житлових субсидій та інших виплат населенню. </w:t>
      </w:r>
      <w:r w:rsidR="005C5A3E">
        <w:rPr>
          <w:sz w:val="28"/>
          <w:szCs w:val="28"/>
        </w:rPr>
        <w:t xml:space="preserve">В цілому на </w:t>
      </w:r>
      <w:r w:rsidR="005C5A3E" w:rsidRPr="00360F3A">
        <w:rPr>
          <w:sz w:val="28"/>
          <w:szCs w:val="28"/>
        </w:rPr>
        <w:t>захищені статті видатків</w:t>
      </w:r>
      <w:r w:rsidR="005C5A3E">
        <w:rPr>
          <w:sz w:val="28"/>
          <w:szCs w:val="28"/>
        </w:rPr>
        <w:t xml:space="preserve"> спрямовано</w:t>
      </w:r>
      <w:r w:rsidR="005C5A3E" w:rsidRPr="00360F3A">
        <w:rPr>
          <w:sz w:val="28"/>
          <w:szCs w:val="28"/>
        </w:rPr>
        <w:t xml:space="preserve"> 3</w:t>
      </w:r>
      <w:r w:rsidR="001D6C98">
        <w:rPr>
          <w:sz w:val="28"/>
          <w:szCs w:val="28"/>
        </w:rPr>
        <w:t> 722,4</w:t>
      </w:r>
      <w:r w:rsidR="005C5A3E" w:rsidRPr="00360F3A">
        <w:rPr>
          <w:sz w:val="28"/>
          <w:szCs w:val="28"/>
        </w:rPr>
        <w:t> </w:t>
      </w:r>
      <w:r w:rsidR="005C5A3E">
        <w:rPr>
          <w:sz w:val="28"/>
          <w:szCs w:val="28"/>
        </w:rPr>
        <w:t>млн</w:t>
      </w:r>
      <w:r w:rsidR="005C5A3E" w:rsidRPr="00360F3A">
        <w:rPr>
          <w:sz w:val="28"/>
          <w:szCs w:val="28"/>
        </w:rPr>
        <w:t xml:space="preserve">.грн., </w:t>
      </w:r>
      <w:r w:rsidR="00617BA6">
        <w:rPr>
          <w:sz w:val="28"/>
          <w:szCs w:val="28"/>
        </w:rPr>
        <w:t xml:space="preserve">що становить </w:t>
      </w:r>
      <w:r w:rsidR="001D6C98">
        <w:rPr>
          <w:sz w:val="28"/>
          <w:szCs w:val="28"/>
        </w:rPr>
        <w:t>62</w:t>
      </w:r>
      <w:r w:rsidR="00617BA6">
        <w:rPr>
          <w:sz w:val="28"/>
          <w:szCs w:val="28"/>
        </w:rPr>
        <w:t xml:space="preserve">,2% загального обсягу видатків. </w:t>
      </w:r>
    </w:p>
    <w:p w:rsidR="00617BA6" w:rsidRPr="00B93921" w:rsidRDefault="00617BA6" w:rsidP="00CF1270">
      <w:pPr>
        <w:ind w:firstLine="709"/>
        <w:jc w:val="both"/>
        <w:rPr>
          <w:sz w:val="12"/>
          <w:szCs w:val="12"/>
        </w:rPr>
      </w:pPr>
    </w:p>
    <w:p w:rsidR="009F6FAB" w:rsidRDefault="009F6FAB" w:rsidP="00CF1270">
      <w:pPr>
        <w:jc w:val="center"/>
        <w:rPr>
          <w:b/>
          <w:sz w:val="28"/>
          <w:szCs w:val="28"/>
        </w:rPr>
      </w:pPr>
      <w:r>
        <w:rPr>
          <w:b/>
          <w:sz w:val="28"/>
          <w:szCs w:val="28"/>
        </w:rPr>
        <w:t>Структура в</w:t>
      </w:r>
      <w:r w:rsidR="00CF1270" w:rsidRPr="00CF1270">
        <w:rPr>
          <w:b/>
          <w:sz w:val="28"/>
          <w:szCs w:val="28"/>
        </w:rPr>
        <w:t xml:space="preserve">идатків бюджету міста за </w:t>
      </w:r>
      <w:r>
        <w:rPr>
          <w:b/>
          <w:sz w:val="28"/>
          <w:szCs w:val="28"/>
        </w:rPr>
        <w:t>статтями витрат</w:t>
      </w:r>
    </w:p>
    <w:p w:rsidR="00CF1270" w:rsidRDefault="00B93921" w:rsidP="00CF1270">
      <w:pPr>
        <w:jc w:val="center"/>
        <w:rPr>
          <w:b/>
          <w:sz w:val="28"/>
          <w:szCs w:val="28"/>
        </w:rPr>
      </w:pPr>
      <w:r w:rsidRPr="00A60E00">
        <w:rPr>
          <w:noProof/>
          <w:sz w:val="27"/>
          <w:szCs w:val="27"/>
          <w:lang w:val="ru-RU"/>
        </w:rPr>
        <w:drawing>
          <wp:inline distT="0" distB="0" distL="0" distR="0">
            <wp:extent cx="5922433" cy="2495550"/>
            <wp:effectExtent l="0" t="19050" r="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6E70" w:rsidRDefault="00696E70" w:rsidP="00696E70">
      <w:pPr>
        <w:ind w:firstLine="851"/>
        <w:jc w:val="both"/>
        <w:rPr>
          <w:sz w:val="28"/>
          <w:szCs w:val="28"/>
        </w:rPr>
      </w:pPr>
      <w:r>
        <w:rPr>
          <w:sz w:val="28"/>
          <w:szCs w:val="28"/>
        </w:rPr>
        <w:lastRenderedPageBreak/>
        <w:t>Видатки на оплату праці з нарахуваннями проведені в обсязі 1 761,8 млн.грн. (99,7% річних кошторисних призначень), що більше рівня попереднього року на 17,9%. За рік відбулося збільшення розміру мінімальної заробітної плати на 13% та розміру посадового окладу працівника 1 тарифного розряду на 28%. При цьому, відсоток нарахувань на оплату праці зменшився з 36,3 до 22.</w:t>
      </w:r>
    </w:p>
    <w:p w:rsidR="00696E70" w:rsidRPr="00CA0AF2" w:rsidRDefault="00696E70" w:rsidP="00696E70">
      <w:pPr>
        <w:ind w:firstLine="851"/>
        <w:jc w:val="both"/>
        <w:rPr>
          <w:sz w:val="28"/>
          <w:szCs w:val="28"/>
        </w:rPr>
      </w:pPr>
      <w:r>
        <w:rPr>
          <w:sz w:val="28"/>
          <w:szCs w:val="28"/>
        </w:rPr>
        <w:t xml:space="preserve">Розрахунки за спожиті комунальні послуги та енергоносії проведені в повному обсязі на загальну суму 299,5 млн.грн. (91,7% річного плану). </w:t>
      </w:r>
      <w:r w:rsidR="00A34153">
        <w:rPr>
          <w:sz w:val="28"/>
          <w:szCs w:val="28"/>
        </w:rPr>
        <w:t xml:space="preserve">Економія пояснюється зменшенням протягом року тарифів на теплову енергію, гаряче водопостачання та природний газ. </w:t>
      </w:r>
      <w:r>
        <w:rPr>
          <w:sz w:val="28"/>
          <w:szCs w:val="28"/>
        </w:rPr>
        <w:t xml:space="preserve">Проти попереднього року видатки зросли на 5,6%. </w:t>
      </w:r>
    </w:p>
    <w:p w:rsidR="00683848" w:rsidRDefault="00683848" w:rsidP="00683848">
      <w:pPr>
        <w:ind w:firstLine="709"/>
        <w:jc w:val="both"/>
        <w:rPr>
          <w:sz w:val="28"/>
          <w:szCs w:val="28"/>
        </w:rPr>
      </w:pPr>
      <w:r w:rsidRPr="00D92403">
        <w:rPr>
          <w:sz w:val="28"/>
          <w:szCs w:val="28"/>
        </w:rPr>
        <w:t xml:space="preserve">Інші видатки (незахищені статті) проведені в обсязі </w:t>
      </w:r>
      <w:r>
        <w:rPr>
          <w:sz w:val="28"/>
          <w:szCs w:val="28"/>
        </w:rPr>
        <w:t>2 261,6</w:t>
      </w:r>
      <w:r w:rsidRPr="00D92403">
        <w:rPr>
          <w:sz w:val="28"/>
          <w:szCs w:val="28"/>
        </w:rPr>
        <w:t> </w:t>
      </w:r>
      <w:r>
        <w:rPr>
          <w:sz w:val="28"/>
          <w:szCs w:val="28"/>
        </w:rPr>
        <w:t>млн</w:t>
      </w:r>
      <w:r w:rsidRPr="00D92403">
        <w:rPr>
          <w:sz w:val="28"/>
          <w:szCs w:val="28"/>
        </w:rPr>
        <w:t xml:space="preserve">.грн. або </w:t>
      </w:r>
      <w:r>
        <w:rPr>
          <w:sz w:val="28"/>
          <w:szCs w:val="28"/>
        </w:rPr>
        <w:t>84,8%</w:t>
      </w:r>
      <w:r w:rsidRPr="00D92403">
        <w:rPr>
          <w:sz w:val="28"/>
          <w:szCs w:val="28"/>
        </w:rPr>
        <w:t xml:space="preserve"> планових показників</w:t>
      </w:r>
      <w:r>
        <w:rPr>
          <w:sz w:val="28"/>
          <w:szCs w:val="28"/>
        </w:rPr>
        <w:t>, з яких видатки бюджету розвитку склали 943,2 млн.грн. або 74,0% річних планових призначень.</w:t>
      </w:r>
    </w:p>
    <w:p w:rsidR="00E33F5B" w:rsidRPr="00E33F5B" w:rsidRDefault="00E33F5B" w:rsidP="00683848">
      <w:pPr>
        <w:ind w:firstLine="709"/>
        <w:jc w:val="both"/>
        <w:rPr>
          <w:sz w:val="12"/>
          <w:szCs w:val="12"/>
        </w:rPr>
      </w:pPr>
    </w:p>
    <w:p w:rsidR="00683848" w:rsidRPr="003C730B" w:rsidRDefault="00DA0AA7" w:rsidP="00CF1270">
      <w:pPr>
        <w:jc w:val="center"/>
        <w:rPr>
          <w:b/>
          <w:sz w:val="26"/>
          <w:szCs w:val="26"/>
        </w:rPr>
      </w:pPr>
      <w:r w:rsidRPr="003C730B">
        <w:rPr>
          <w:b/>
          <w:sz w:val="26"/>
          <w:szCs w:val="26"/>
        </w:rPr>
        <w:t>Структура видатків бюджету розвитку</w:t>
      </w:r>
    </w:p>
    <w:p w:rsidR="00A60E00" w:rsidRDefault="008D6A47" w:rsidP="00683848">
      <w:pPr>
        <w:ind w:left="-284" w:right="-284"/>
        <w:jc w:val="center"/>
      </w:pPr>
      <w:r>
        <w:rPr>
          <w:noProof/>
          <w:lang w:val="ru-RU"/>
        </w:rPr>
        <w:pict>
          <v:shapetype id="_x0000_t202" coordsize="21600,21600" o:spt="202" path="m,l,21600r21600,l21600,xe">
            <v:stroke joinstyle="miter"/>
            <v:path gradientshapeok="t" o:connecttype="rect"/>
          </v:shapetype>
          <v:shape id="_x0000_s1052" type="#_x0000_t202" style="position:absolute;left:0;text-align:left;margin-left:126.8pt;margin-top:96.5pt;width:27.7pt;height:17.65pt;z-index:251675648" fillcolor="white [3201]" strokecolor="#c2d69b [1942]" strokeweight="1pt">
            <v:fill color2="#d6e3bc [1302]" focusposition="1" focussize="" focus="100%" type="gradient"/>
            <v:shadow on="t" type="perspective" color="#4e6128 [1606]" opacity=".5" offset="1pt" offset2="-3pt"/>
            <v:textbox style="mso-next-textbox:#_x0000_s1052">
              <w:txbxContent>
                <w:p w:rsidR="00A65764" w:rsidRPr="00683848" w:rsidRDefault="00A65764">
                  <w:pPr>
                    <w:rPr>
                      <w:b/>
                      <w:sz w:val="16"/>
                      <w:szCs w:val="16"/>
                    </w:rPr>
                  </w:pPr>
                  <w:r>
                    <w:rPr>
                      <w:b/>
                      <w:sz w:val="16"/>
                      <w:szCs w:val="16"/>
                    </w:rPr>
                    <w:t>6%</w:t>
                  </w:r>
                </w:p>
              </w:txbxContent>
            </v:textbox>
          </v:shape>
        </w:pict>
      </w:r>
      <w:r>
        <w:rPr>
          <w:noProof/>
          <w:lang w:val="ru-RU"/>
        </w:rPr>
        <w:pict>
          <v:shape id="_x0000_s1051" type="#_x0000_t202" style="position:absolute;left:0;text-align:left;margin-left:327.55pt;margin-top:79.5pt;width:32.35pt;height:17pt;z-index:251674624" fillcolor="white [3201]" strokecolor="#d99594 [1941]" strokeweight="1pt">
            <v:fill color2="#e5b8b7 [1301]" focusposition="1" focussize="" focus="100%" type="gradient"/>
            <v:shadow on="t" type="perspective" color="#622423 [1605]" opacity=".5" offset="1pt" offset2="-3pt"/>
            <v:textbox style="mso-next-textbox:#_x0000_s1051">
              <w:txbxContent>
                <w:p w:rsidR="00A65764" w:rsidRPr="00683848" w:rsidRDefault="00A65764">
                  <w:pPr>
                    <w:rPr>
                      <w:b/>
                      <w:sz w:val="16"/>
                      <w:szCs w:val="16"/>
                    </w:rPr>
                  </w:pPr>
                  <w:r w:rsidRPr="00683848">
                    <w:rPr>
                      <w:b/>
                      <w:sz w:val="16"/>
                      <w:szCs w:val="16"/>
                    </w:rPr>
                    <w:t>62%</w:t>
                  </w:r>
                </w:p>
              </w:txbxContent>
            </v:textbox>
          </v:shape>
        </w:pict>
      </w:r>
      <w:r>
        <w:rPr>
          <w:noProof/>
          <w:lang w:val="ru-RU"/>
        </w:rPr>
        <w:pict>
          <v:shape id="_x0000_s1050" type="#_x0000_t202" style="position:absolute;left:0;text-align:left;margin-left:265.2pt;margin-top:48.85pt;width:28.65pt;height:16pt;z-index:251673600" fillcolor="white [3201]" strokecolor="#95b3d7 [1940]" strokeweight="1pt">
            <v:fill color2="#b8cce4 [1300]" focusposition="1" focussize="" focus="100%" type="gradient"/>
            <v:shadow on="t" type="perspective" color="#243f60 [1604]" opacity=".5" offset="1pt" offset2="-3pt"/>
            <v:textbox style="mso-next-textbox:#_x0000_s1050">
              <w:txbxContent>
                <w:p w:rsidR="00A65764" w:rsidRPr="00683848" w:rsidRDefault="00A65764">
                  <w:pPr>
                    <w:rPr>
                      <w:b/>
                      <w:sz w:val="16"/>
                      <w:szCs w:val="16"/>
                    </w:rPr>
                  </w:pPr>
                  <w:r w:rsidRPr="00683848">
                    <w:rPr>
                      <w:b/>
                      <w:sz w:val="16"/>
                      <w:szCs w:val="16"/>
                    </w:rPr>
                    <w:t>7%</w:t>
                  </w:r>
                </w:p>
              </w:txbxContent>
            </v:textbox>
          </v:shape>
        </w:pict>
      </w:r>
      <w:r>
        <w:rPr>
          <w:noProof/>
          <w:lang w:val="ru-RU"/>
        </w:rPr>
        <w:pict>
          <v:shape id="_x0000_s1049" type="#_x0000_t202" style="position:absolute;left:0;text-align:left;margin-left:209.9pt;margin-top:48.85pt;width:32.3pt;height:16pt;z-index:251672576" fillcolor="white [3201]" strokecolor="#92cddc [1944]" strokeweight="1pt">
            <v:fill color2="#b6dde8 [1304]" focusposition="1" focussize="" focus="100%" type="gradient"/>
            <v:shadow on="t" type="perspective" color="#205867 [1608]" opacity=".5" offset="1pt" offset2="-3pt"/>
            <v:textbox style="mso-next-textbox:#_x0000_s1049">
              <w:txbxContent>
                <w:p w:rsidR="00A65764" w:rsidRPr="00683848" w:rsidRDefault="00A65764">
                  <w:pPr>
                    <w:rPr>
                      <w:b/>
                      <w:sz w:val="16"/>
                      <w:szCs w:val="16"/>
                    </w:rPr>
                  </w:pPr>
                  <w:r w:rsidRPr="00683848">
                    <w:rPr>
                      <w:b/>
                      <w:sz w:val="16"/>
                      <w:szCs w:val="16"/>
                    </w:rPr>
                    <w:t>13%</w:t>
                  </w:r>
                </w:p>
              </w:txbxContent>
            </v:textbox>
          </v:shape>
        </w:pict>
      </w:r>
      <w:r>
        <w:rPr>
          <w:noProof/>
          <w:lang w:val="ru-RU"/>
        </w:rPr>
        <w:pict>
          <v:shape id="_x0000_s1048" type="#_x0000_t202" style="position:absolute;left:0;text-align:left;margin-left:157.85pt;margin-top:69.85pt;width:32pt;height:17.35pt;z-index:251671552" fillcolor="white [3201]" strokecolor="#b2a1c7 [1943]" strokeweight="1pt">
            <v:fill color2="#ccc0d9 [1303]" focusposition="1" focussize="" focus="100%" type="gradient"/>
            <v:shadow on="t" type="perspective" color="#3f3151 [1607]" opacity=".5" offset="1pt" offset2="-3pt"/>
            <v:textbox style="mso-next-textbox:#_x0000_s1048">
              <w:txbxContent>
                <w:p w:rsidR="00A65764" w:rsidRPr="00683848" w:rsidRDefault="00A65764">
                  <w:pPr>
                    <w:rPr>
                      <w:b/>
                      <w:sz w:val="16"/>
                      <w:szCs w:val="16"/>
                    </w:rPr>
                  </w:pPr>
                  <w:r w:rsidRPr="00683848">
                    <w:rPr>
                      <w:b/>
                      <w:sz w:val="16"/>
                      <w:szCs w:val="16"/>
                    </w:rPr>
                    <w:t>12%</w:t>
                  </w:r>
                </w:p>
              </w:txbxContent>
            </v:textbox>
          </v:shape>
        </w:pict>
      </w:r>
      <w:r w:rsidR="00683848" w:rsidRPr="00683848">
        <w:rPr>
          <w:noProof/>
          <w:lang w:val="ru-RU"/>
        </w:rPr>
        <w:drawing>
          <wp:inline distT="0" distB="0" distL="0" distR="0">
            <wp:extent cx="5924550" cy="2417233"/>
            <wp:effectExtent l="1905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43A3" w:rsidRDefault="004643A3" w:rsidP="004643A3">
      <w:pPr>
        <w:pStyle w:val="ad"/>
        <w:ind w:firstLine="709"/>
        <w:contextualSpacing/>
      </w:pPr>
      <w:r w:rsidRPr="005D5DEA">
        <w:t>Освіта</w:t>
      </w:r>
    </w:p>
    <w:p w:rsidR="006A09B8" w:rsidRPr="006A09B8" w:rsidRDefault="006A09B8" w:rsidP="004643A3">
      <w:pPr>
        <w:pStyle w:val="ad"/>
        <w:ind w:firstLine="709"/>
        <w:contextualSpacing/>
        <w:rPr>
          <w:sz w:val="12"/>
          <w:szCs w:val="12"/>
        </w:rPr>
      </w:pPr>
    </w:p>
    <w:p w:rsidR="004643A3" w:rsidRPr="005D5DEA" w:rsidRDefault="004643A3" w:rsidP="004643A3">
      <w:pPr>
        <w:pStyle w:val="af1"/>
        <w:ind w:firstLine="709"/>
        <w:contextualSpacing/>
        <w:jc w:val="both"/>
        <w:rPr>
          <w:b w:val="0"/>
          <w:bCs w:val="0"/>
          <w:lang w:eastAsia="ru-RU"/>
        </w:rPr>
      </w:pPr>
      <w:r w:rsidRPr="005D5DEA">
        <w:rPr>
          <w:b w:val="0"/>
          <w:bCs w:val="0"/>
          <w:lang w:eastAsia="ru-RU"/>
        </w:rPr>
        <w:t>За звітний період видатки на освіт</w:t>
      </w:r>
      <w:r>
        <w:rPr>
          <w:b w:val="0"/>
          <w:bCs w:val="0"/>
          <w:lang w:eastAsia="ru-RU"/>
        </w:rPr>
        <w:t>ню галузь</w:t>
      </w:r>
      <w:r w:rsidRPr="005D5DEA">
        <w:rPr>
          <w:b w:val="0"/>
          <w:bCs w:val="0"/>
          <w:lang w:eastAsia="ru-RU"/>
        </w:rPr>
        <w:t xml:space="preserve"> проведені в сумі 1</w:t>
      </w:r>
      <w:r>
        <w:rPr>
          <w:b w:val="0"/>
          <w:bCs w:val="0"/>
          <w:lang w:eastAsia="ru-RU"/>
        </w:rPr>
        <w:t> 488,1</w:t>
      </w:r>
      <w:r w:rsidRPr="005D5DEA">
        <w:rPr>
          <w:b w:val="0"/>
          <w:bCs w:val="0"/>
          <w:lang w:eastAsia="ru-RU"/>
        </w:rPr>
        <w:t xml:space="preserve"> млн.грн., в тому числі за загальним фондом </w:t>
      </w:r>
      <w:r>
        <w:rPr>
          <w:b w:val="0"/>
          <w:bCs w:val="0"/>
          <w:lang w:eastAsia="ru-RU"/>
        </w:rPr>
        <w:t>1264,5</w:t>
      </w:r>
      <w:r w:rsidRPr="005D5DEA">
        <w:rPr>
          <w:b w:val="0"/>
          <w:bCs w:val="0"/>
          <w:lang w:eastAsia="ru-RU"/>
        </w:rPr>
        <w:t> млн.грн. або 9</w:t>
      </w:r>
      <w:r>
        <w:rPr>
          <w:b w:val="0"/>
          <w:bCs w:val="0"/>
          <w:lang w:eastAsia="ru-RU"/>
        </w:rPr>
        <w:t>7,4</w:t>
      </w:r>
      <w:r w:rsidR="00677A9C">
        <w:rPr>
          <w:b w:val="0"/>
          <w:bCs w:val="0"/>
          <w:lang w:eastAsia="ru-RU"/>
        </w:rPr>
        <w:t>%</w:t>
      </w:r>
      <w:r w:rsidRPr="005D5DEA">
        <w:rPr>
          <w:b w:val="0"/>
          <w:bCs w:val="0"/>
          <w:lang w:eastAsia="ru-RU"/>
        </w:rPr>
        <w:t xml:space="preserve"> планових показників, спеціальним фондом – </w:t>
      </w:r>
      <w:r>
        <w:rPr>
          <w:b w:val="0"/>
          <w:bCs w:val="0"/>
          <w:lang w:eastAsia="ru-RU"/>
        </w:rPr>
        <w:t>223,6</w:t>
      </w:r>
      <w:r w:rsidRPr="005D5DEA">
        <w:rPr>
          <w:b w:val="0"/>
          <w:bCs w:val="0"/>
          <w:lang w:eastAsia="ru-RU"/>
        </w:rPr>
        <w:t xml:space="preserve"> млн.грн. або </w:t>
      </w:r>
      <w:r>
        <w:rPr>
          <w:b w:val="0"/>
          <w:bCs w:val="0"/>
          <w:lang w:eastAsia="ru-RU"/>
        </w:rPr>
        <w:t>80,1</w:t>
      </w:r>
      <w:r w:rsidR="00677A9C">
        <w:rPr>
          <w:b w:val="0"/>
          <w:bCs w:val="0"/>
          <w:lang w:eastAsia="ru-RU"/>
        </w:rPr>
        <w:t>%</w:t>
      </w:r>
      <w:r w:rsidRPr="005D5DEA">
        <w:rPr>
          <w:b w:val="0"/>
          <w:bCs w:val="0"/>
          <w:lang w:eastAsia="ru-RU"/>
        </w:rPr>
        <w:t xml:space="preserve"> кошторисних призначень на рік з урахуванням змін.</w:t>
      </w:r>
    </w:p>
    <w:p w:rsidR="004643A3" w:rsidRPr="00BA0D9E" w:rsidRDefault="004643A3" w:rsidP="004643A3">
      <w:pPr>
        <w:pStyle w:val="af"/>
      </w:pPr>
      <w:r w:rsidRPr="00094D81">
        <w:rPr>
          <w:noProof/>
          <w:lang w:val="ru-RU"/>
        </w:rPr>
        <w:drawing>
          <wp:inline distT="0" distB="0" distL="0" distR="0">
            <wp:extent cx="6301317" cy="2523490"/>
            <wp:effectExtent l="19050" t="0" r="23283" b="2921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643A3" w:rsidRDefault="004643A3" w:rsidP="004643A3">
      <w:pPr>
        <w:pStyle w:val="af1"/>
        <w:ind w:firstLine="709"/>
        <w:contextualSpacing/>
        <w:jc w:val="both"/>
        <w:rPr>
          <w:b w:val="0"/>
          <w:bCs w:val="0"/>
          <w:lang w:eastAsia="ru-RU"/>
        </w:rPr>
      </w:pPr>
      <w:r w:rsidRPr="005D5DEA">
        <w:rPr>
          <w:b w:val="0"/>
          <w:bCs w:val="0"/>
          <w:lang w:eastAsia="ru-RU"/>
        </w:rPr>
        <w:lastRenderedPageBreak/>
        <w:t xml:space="preserve">Основним напрямком використання коштів є загальна середня освіта, на яку спрямовано </w:t>
      </w:r>
      <w:r>
        <w:rPr>
          <w:b w:val="0"/>
          <w:bCs w:val="0"/>
          <w:lang w:eastAsia="ru-RU"/>
        </w:rPr>
        <w:t>із</w:t>
      </w:r>
      <w:r w:rsidRPr="005D5DEA">
        <w:rPr>
          <w:b w:val="0"/>
          <w:bCs w:val="0"/>
          <w:lang w:eastAsia="ru-RU"/>
        </w:rPr>
        <w:t xml:space="preserve"> </w:t>
      </w:r>
      <w:r w:rsidRPr="00410AD6">
        <w:rPr>
          <w:b w:val="0"/>
          <w:bCs w:val="0"/>
          <w:lang w:eastAsia="ru-RU"/>
        </w:rPr>
        <w:t>загального фонду</w:t>
      </w:r>
      <w:r w:rsidRPr="005D5DEA">
        <w:rPr>
          <w:b w:val="0"/>
          <w:bCs w:val="0"/>
          <w:lang w:eastAsia="ru-RU"/>
        </w:rPr>
        <w:t xml:space="preserve"> </w:t>
      </w:r>
      <w:r w:rsidR="00957F57">
        <w:rPr>
          <w:b w:val="0"/>
          <w:bCs w:val="0"/>
          <w:lang w:eastAsia="ru-RU"/>
        </w:rPr>
        <w:t>665,7</w:t>
      </w:r>
      <w:r w:rsidRPr="00957F57">
        <w:rPr>
          <w:b w:val="0"/>
          <w:bCs w:val="0"/>
          <w:lang w:eastAsia="ru-RU"/>
        </w:rPr>
        <w:t> млн.грн., з</w:t>
      </w:r>
      <w:r w:rsidRPr="005D5DEA">
        <w:rPr>
          <w:b w:val="0"/>
          <w:bCs w:val="0"/>
          <w:lang w:eastAsia="ru-RU"/>
        </w:rPr>
        <w:t xml:space="preserve"> яких 4</w:t>
      </w:r>
      <w:r w:rsidR="007F2653">
        <w:rPr>
          <w:b w:val="0"/>
          <w:bCs w:val="0"/>
          <w:lang w:eastAsia="ru-RU"/>
        </w:rPr>
        <w:t>86,1</w:t>
      </w:r>
      <w:r w:rsidRPr="005D5DEA">
        <w:rPr>
          <w:b w:val="0"/>
          <w:bCs w:val="0"/>
          <w:lang w:eastAsia="ru-RU"/>
        </w:rPr>
        <w:t> млн.грн. (</w:t>
      </w:r>
      <w:r w:rsidR="00957F57">
        <w:rPr>
          <w:b w:val="0"/>
          <w:bCs w:val="0"/>
          <w:lang w:eastAsia="ru-RU"/>
        </w:rPr>
        <w:t>7</w:t>
      </w:r>
      <w:r w:rsidR="007F2653">
        <w:rPr>
          <w:b w:val="0"/>
          <w:bCs w:val="0"/>
          <w:lang w:eastAsia="ru-RU"/>
        </w:rPr>
        <w:t>3,0</w:t>
      </w:r>
      <w:r w:rsidR="00957F57">
        <w:rPr>
          <w:b w:val="0"/>
          <w:bCs w:val="0"/>
          <w:lang w:eastAsia="ru-RU"/>
        </w:rPr>
        <w:t>%</w:t>
      </w:r>
      <w:r w:rsidRPr="005D5DEA">
        <w:rPr>
          <w:b w:val="0"/>
          <w:bCs w:val="0"/>
          <w:lang w:eastAsia="ru-RU"/>
        </w:rPr>
        <w:t xml:space="preserve">) – </w:t>
      </w:r>
      <w:r>
        <w:rPr>
          <w:b w:val="0"/>
          <w:bCs w:val="0"/>
          <w:lang w:eastAsia="ru-RU"/>
        </w:rPr>
        <w:t>кошти</w:t>
      </w:r>
      <w:r w:rsidRPr="005D5DEA">
        <w:rPr>
          <w:b w:val="0"/>
          <w:bCs w:val="0"/>
          <w:lang w:eastAsia="ru-RU"/>
        </w:rPr>
        <w:t xml:space="preserve"> освітньої субвенції з державного бюджету.</w:t>
      </w:r>
    </w:p>
    <w:p w:rsidR="00696E70" w:rsidRPr="00696E70" w:rsidRDefault="00696E70" w:rsidP="00696E70">
      <w:pPr>
        <w:pStyle w:val="af"/>
      </w:pPr>
    </w:p>
    <w:p w:rsidR="007F2653" w:rsidRPr="007F2653" w:rsidRDefault="007F2653" w:rsidP="007F2653">
      <w:pPr>
        <w:pStyle w:val="af"/>
        <w:spacing w:after="0"/>
        <w:rPr>
          <w:sz w:val="6"/>
          <w:szCs w:val="6"/>
        </w:rPr>
      </w:pPr>
    </w:p>
    <w:p w:rsidR="006C26B5" w:rsidRDefault="006C26B5" w:rsidP="007F2653">
      <w:pPr>
        <w:pStyle w:val="af"/>
        <w:spacing w:after="0"/>
        <w:jc w:val="center"/>
        <w:rPr>
          <w:b/>
          <w:sz w:val="28"/>
          <w:szCs w:val="28"/>
        </w:rPr>
      </w:pPr>
      <w:r w:rsidRPr="006C26B5">
        <w:rPr>
          <w:b/>
          <w:sz w:val="28"/>
          <w:szCs w:val="28"/>
        </w:rPr>
        <w:t>Структура видатків по галузі за економічною суттю</w:t>
      </w:r>
    </w:p>
    <w:p w:rsidR="004643A3" w:rsidRDefault="006C26B5" w:rsidP="006C26B5">
      <w:pPr>
        <w:pStyle w:val="af1"/>
        <w:contextualSpacing/>
        <w:rPr>
          <w:b w:val="0"/>
          <w:bCs w:val="0"/>
        </w:rPr>
      </w:pPr>
      <w:r w:rsidRPr="006C26B5">
        <w:rPr>
          <w:b w:val="0"/>
          <w:bCs w:val="0"/>
          <w:noProof/>
          <w:lang w:val="ru-RU" w:eastAsia="ru-RU"/>
        </w:rPr>
        <w:drawing>
          <wp:inline distT="0" distB="0" distL="0" distR="0">
            <wp:extent cx="4917017" cy="2307167"/>
            <wp:effectExtent l="1905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73BB" w:rsidRPr="006F73BB" w:rsidRDefault="006F73BB" w:rsidP="006F73BB">
      <w:pPr>
        <w:pStyle w:val="af"/>
        <w:rPr>
          <w:sz w:val="12"/>
          <w:szCs w:val="12"/>
          <w:lang w:eastAsia="ar-SA"/>
        </w:rPr>
      </w:pPr>
    </w:p>
    <w:p w:rsidR="00FF3DAC" w:rsidRPr="00AC69A6" w:rsidRDefault="004643A3" w:rsidP="00AC69A6">
      <w:pPr>
        <w:pStyle w:val="af1"/>
        <w:ind w:firstLine="709"/>
        <w:contextualSpacing/>
        <w:jc w:val="both"/>
        <w:rPr>
          <w:b w:val="0"/>
          <w:bCs w:val="0"/>
        </w:rPr>
      </w:pPr>
      <w:r w:rsidRPr="002B3E62">
        <w:rPr>
          <w:b w:val="0"/>
          <w:bCs w:val="0"/>
        </w:rPr>
        <w:t xml:space="preserve">На заробітну плату з нарахуваннями спрямовано </w:t>
      </w:r>
      <w:r w:rsidR="00646ABD">
        <w:rPr>
          <w:b w:val="0"/>
          <w:bCs w:val="0"/>
        </w:rPr>
        <w:t>903,2</w:t>
      </w:r>
      <w:r>
        <w:rPr>
          <w:b w:val="0"/>
          <w:bCs w:val="0"/>
        </w:rPr>
        <w:t> </w:t>
      </w:r>
      <w:r w:rsidRPr="002B3E62">
        <w:rPr>
          <w:b w:val="0"/>
          <w:bCs w:val="0"/>
        </w:rPr>
        <w:t xml:space="preserve">млн.грн. (з яких за рахунок власних надходжень – </w:t>
      </w:r>
      <w:r w:rsidR="00646ABD">
        <w:rPr>
          <w:b w:val="0"/>
          <w:bCs w:val="0"/>
        </w:rPr>
        <w:t>11,5</w:t>
      </w:r>
      <w:r>
        <w:rPr>
          <w:b w:val="0"/>
          <w:bCs w:val="0"/>
        </w:rPr>
        <w:t> </w:t>
      </w:r>
      <w:r w:rsidRPr="002B3E62">
        <w:rPr>
          <w:b w:val="0"/>
          <w:bCs w:val="0"/>
        </w:rPr>
        <w:t xml:space="preserve">млн.грн.), що становить </w:t>
      </w:r>
      <w:r>
        <w:rPr>
          <w:b w:val="0"/>
          <w:bCs w:val="0"/>
        </w:rPr>
        <w:t>6</w:t>
      </w:r>
      <w:r w:rsidR="00646ABD">
        <w:rPr>
          <w:b w:val="0"/>
          <w:bCs w:val="0"/>
        </w:rPr>
        <w:t>0,7</w:t>
      </w:r>
      <w:r w:rsidR="00677A9C">
        <w:rPr>
          <w:b w:val="0"/>
          <w:bCs w:val="0"/>
        </w:rPr>
        <w:t xml:space="preserve">% </w:t>
      </w:r>
      <w:r w:rsidRPr="002B3E62">
        <w:rPr>
          <w:b w:val="0"/>
          <w:bCs w:val="0"/>
        </w:rPr>
        <w:t>загального обсягу видатків на галузь</w:t>
      </w:r>
      <w:r>
        <w:rPr>
          <w:b w:val="0"/>
          <w:bCs w:val="0"/>
        </w:rPr>
        <w:t>.</w:t>
      </w:r>
      <w:r w:rsidR="00AC69A6">
        <w:rPr>
          <w:b w:val="0"/>
          <w:bCs w:val="0"/>
        </w:rPr>
        <w:t xml:space="preserve"> Середня заробітна плата склала 3174 грн., що більше рівня попереднього року на 18,2%, насамперед, у зв’язку із підвищенням соціальних стандартів.</w:t>
      </w:r>
    </w:p>
    <w:p w:rsidR="004643A3" w:rsidRDefault="004643A3" w:rsidP="004643A3">
      <w:pPr>
        <w:pStyle w:val="af1"/>
        <w:ind w:firstLine="709"/>
        <w:contextualSpacing/>
        <w:jc w:val="both"/>
        <w:rPr>
          <w:b w:val="0"/>
          <w:bCs w:val="0"/>
        </w:rPr>
      </w:pPr>
      <w:r>
        <w:rPr>
          <w:b w:val="0"/>
          <w:bCs w:val="0"/>
        </w:rPr>
        <w:t xml:space="preserve">Для </w:t>
      </w:r>
      <w:r w:rsidRPr="002B3E62">
        <w:rPr>
          <w:b w:val="0"/>
          <w:bCs w:val="0"/>
        </w:rPr>
        <w:t>організаці</w:t>
      </w:r>
      <w:r>
        <w:rPr>
          <w:b w:val="0"/>
          <w:bCs w:val="0"/>
        </w:rPr>
        <w:t>ї</w:t>
      </w:r>
      <w:r w:rsidRPr="002B3E62">
        <w:rPr>
          <w:b w:val="0"/>
          <w:bCs w:val="0"/>
        </w:rPr>
        <w:t xml:space="preserve"> харчування </w:t>
      </w:r>
      <w:r>
        <w:rPr>
          <w:b w:val="0"/>
          <w:bCs w:val="0"/>
        </w:rPr>
        <w:t xml:space="preserve">дітей та учнів використано </w:t>
      </w:r>
      <w:r w:rsidR="00646ABD">
        <w:rPr>
          <w:b w:val="0"/>
          <w:bCs w:val="0"/>
        </w:rPr>
        <w:t>116,3</w:t>
      </w:r>
      <w:r w:rsidRPr="002B3E62">
        <w:rPr>
          <w:b w:val="0"/>
          <w:bCs w:val="0"/>
        </w:rPr>
        <w:t xml:space="preserve"> млн.грн. (в т.ч. за рахунок батьківської плати – </w:t>
      </w:r>
      <w:r w:rsidR="00646ABD">
        <w:rPr>
          <w:b w:val="0"/>
          <w:bCs w:val="0"/>
        </w:rPr>
        <w:t>30,0</w:t>
      </w:r>
      <w:r w:rsidRPr="002B3E62">
        <w:rPr>
          <w:b w:val="0"/>
          <w:bCs w:val="0"/>
        </w:rPr>
        <w:t> млн.грн.)</w:t>
      </w:r>
      <w:r w:rsidR="00037515">
        <w:rPr>
          <w:b w:val="0"/>
          <w:bCs w:val="0"/>
        </w:rPr>
        <w:t>.</w:t>
      </w:r>
      <w:r w:rsidR="00454A67">
        <w:rPr>
          <w:b w:val="0"/>
          <w:bCs w:val="0"/>
        </w:rPr>
        <w:t xml:space="preserve"> </w:t>
      </w:r>
      <w:r w:rsidR="00037515">
        <w:rPr>
          <w:b w:val="0"/>
          <w:bCs w:val="0"/>
        </w:rPr>
        <w:t>Б</w:t>
      </w:r>
      <w:r w:rsidR="00767ED6">
        <w:rPr>
          <w:b w:val="0"/>
          <w:bCs w:val="0"/>
        </w:rPr>
        <w:t xml:space="preserve">ез врахування </w:t>
      </w:r>
      <w:r w:rsidR="00037515">
        <w:rPr>
          <w:b w:val="0"/>
          <w:bCs w:val="0"/>
        </w:rPr>
        <w:t>витрат в сумі 8,6 млн.грн. на організацію харчування учнів професійно-технічних навчальних закладів пільгових категорій (324 особи) видатки зросли на 25%, що пов’язано</w:t>
      </w:r>
      <w:r w:rsidR="00AC69A6">
        <w:rPr>
          <w:b w:val="0"/>
          <w:bCs w:val="0"/>
        </w:rPr>
        <w:t>,</w:t>
      </w:r>
      <w:r>
        <w:rPr>
          <w:b w:val="0"/>
          <w:bCs w:val="0"/>
        </w:rPr>
        <w:t xml:space="preserve"> </w:t>
      </w:r>
      <w:r w:rsidR="00AC69A6">
        <w:rPr>
          <w:b w:val="0"/>
          <w:bCs w:val="0"/>
        </w:rPr>
        <w:t xml:space="preserve">в першу чергу, </w:t>
      </w:r>
      <w:r w:rsidR="00037515">
        <w:rPr>
          <w:b w:val="0"/>
          <w:bCs w:val="0"/>
        </w:rPr>
        <w:t>зі</w:t>
      </w:r>
      <w:r w:rsidR="00767ED6">
        <w:rPr>
          <w:b w:val="0"/>
          <w:bCs w:val="0"/>
        </w:rPr>
        <w:t xml:space="preserve"> </w:t>
      </w:r>
      <w:r>
        <w:rPr>
          <w:b w:val="0"/>
          <w:bCs w:val="0"/>
        </w:rPr>
        <w:t>збільшення</w:t>
      </w:r>
      <w:r w:rsidR="00677A9C">
        <w:rPr>
          <w:b w:val="0"/>
          <w:bCs w:val="0"/>
        </w:rPr>
        <w:t>м</w:t>
      </w:r>
      <w:r>
        <w:rPr>
          <w:b w:val="0"/>
          <w:bCs w:val="0"/>
        </w:rPr>
        <w:t xml:space="preserve"> кількості дітей дошкільного віку на </w:t>
      </w:r>
      <w:r w:rsidR="00454A67">
        <w:rPr>
          <w:b w:val="0"/>
          <w:bCs w:val="0"/>
        </w:rPr>
        <w:t>1175</w:t>
      </w:r>
      <w:r>
        <w:rPr>
          <w:b w:val="0"/>
          <w:bCs w:val="0"/>
        </w:rPr>
        <w:t xml:space="preserve"> осіб</w:t>
      </w:r>
      <w:r w:rsidR="00037515">
        <w:rPr>
          <w:b w:val="0"/>
          <w:bCs w:val="0"/>
        </w:rPr>
        <w:t xml:space="preserve"> та</w:t>
      </w:r>
      <w:r>
        <w:rPr>
          <w:b w:val="0"/>
          <w:bCs w:val="0"/>
        </w:rPr>
        <w:t xml:space="preserve"> учнів – на </w:t>
      </w:r>
      <w:r w:rsidR="00454A67">
        <w:rPr>
          <w:b w:val="0"/>
          <w:bCs w:val="0"/>
        </w:rPr>
        <w:t>713</w:t>
      </w:r>
      <w:r>
        <w:rPr>
          <w:b w:val="0"/>
          <w:bCs w:val="0"/>
        </w:rPr>
        <w:t xml:space="preserve"> ос</w:t>
      </w:r>
      <w:r w:rsidR="00AC69A6">
        <w:rPr>
          <w:b w:val="0"/>
          <w:bCs w:val="0"/>
        </w:rPr>
        <w:t>іб.</w:t>
      </w:r>
    </w:p>
    <w:p w:rsidR="004643A3" w:rsidRPr="00957F57" w:rsidRDefault="004643A3" w:rsidP="004643A3">
      <w:pPr>
        <w:pStyle w:val="af1"/>
        <w:ind w:firstLine="709"/>
        <w:contextualSpacing/>
        <w:jc w:val="both"/>
        <w:rPr>
          <w:b w:val="0"/>
          <w:bCs w:val="0"/>
        </w:rPr>
      </w:pPr>
      <w:r w:rsidRPr="00957F57">
        <w:rPr>
          <w:b w:val="0"/>
          <w:bCs w:val="0"/>
        </w:rPr>
        <w:t xml:space="preserve">З метою підготовки закладів до нового навчального року та усунення аварійних ситуацій проведені поточні ремонти в </w:t>
      </w:r>
      <w:r w:rsidR="00957F57" w:rsidRPr="00957F57">
        <w:rPr>
          <w:b w:val="0"/>
          <w:bCs w:val="0"/>
        </w:rPr>
        <w:t>239</w:t>
      </w:r>
      <w:r w:rsidRPr="00957F57">
        <w:rPr>
          <w:b w:val="0"/>
          <w:bCs w:val="0"/>
        </w:rPr>
        <w:t xml:space="preserve">-ти закладах на загальну суму </w:t>
      </w:r>
      <w:r w:rsidR="00957F57" w:rsidRPr="00957F57">
        <w:rPr>
          <w:b w:val="0"/>
          <w:bCs w:val="0"/>
        </w:rPr>
        <w:t>16,0</w:t>
      </w:r>
      <w:r w:rsidRPr="00957F57">
        <w:rPr>
          <w:b w:val="0"/>
          <w:bCs w:val="0"/>
        </w:rPr>
        <w:t xml:space="preserve"> млн.грн., що більше рівня минулого року на </w:t>
      </w:r>
      <w:r w:rsidR="00957F57" w:rsidRPr="00957F57">
        <w:rPr>
          <w:b w:val="0"/>
          <w:bCs w:val="0"/>
        </w:rPr>
        <w:t>48%</w:t>
      </w:r>
      <w:r w:rsidRPr="00957F57">
        <w:rPr>
          <w:b w:val="0"/>
          <w:bCs w:val="0"/>
        </w:rPr>
        <w:t>.</w:t>
      </w:r>
    </w:p>
    <w:p w:rsidR="004643A3" w:rsidRDefault="00D54C2F" w:rsidP="004643A3">
      <w:pPr>
        <w:pStyle w:val="ad"/>
        <w:ind w:firstLine="709"/>
        <w:contextualSpacing/>
        <w:jc w:val="both"/>
        <w:rPr>
          <w:b w:val="0"/>
          <w:bCs w:val="0"/>
        </w:rPr>
      </w:pPr>
      <w:r>
        <w:rPr>
          <w:b w:val="0"/>
          <w:bCs w:val="0"/>
        </w:rPr>
        <w:t>Більш ніж</w:t>
      </w:r>
      <w:r w:rsidR="004643A3">
        <w:rPr>
          <w:b w:val="0"/>
          <w:bCs w:val="0"/>
        </w:rPr>
        <w:t xml:space="preserve"> втричі у порівнянні з попереднім бюджетним періодом зросли в</w:t>
      </w:r>
      <w:r w:rsidR="004643A3" w:rsidRPr="002B3E62">
        <w:rPr>
          <w:b w:val="0"/>
          <w:bCs w:val="0"/>
        </w:rPr>
        <w:t>идатки капітального характеру</w:t>
      </w:r>
      <w:r w:rsidR="004643A3">
        <w:rPr>
          <w:b w:val="0"/>
          <w:bCs w:val="0"/>
        </w:rPr>
        <w:t xml:space="preserve">, які проведені в сумі </w:t>
      </w:r>
      <w:r>
        <w:rPr>
          <w:b w:val="0"/>
          <w:bCs w:val="0"/>
        </w:rPr>
        <w:t>1</w:t>
      </w:r>
      <w:r w:rsidR="007D28B2">
        <w:rPr>
          <w:b w:val="0"/>
          <w:bCs w:val="0"/>
        </w:rPr>
        <w:t>45,7</w:t>
      </w:r>
      <w:r w:rsidR="004643A3">
        <w:rPr>
          <w:b w:val="0"/>
          <w:bCs w:val="0"/>
        </w:rPr>
        <w:t> </w:t>
      </w:r>
      <w:r w:rsidR="004643A3" w:rsidRPr="002B3E62">
        <w:rPr>
          <w:b w:val="0"/>
          <w:bCs w:val="0"/>
        </w:rPr>
        <w:t xml:space="preserve">млн.грн., в тому числі за рахунок власних надходжень бюджетних установ (благодійні внески, гранти та дарунки) – </w:t>
      </w:r>
      <w:r>
        <w:rPr>
          <w:b w:val="0"/>
          <w:bCs w:val="0"/>
        </w:rPr>
        <w:t>20,</w:t>
      </w:r>
      <w:r w:rsidR="004643A3" w:rsidRPr="002B3E62">
        <w:rPr>
          <w:b w:val="0"/>
          <w:bCs w:val="0"/>
        </w:rPr>
        <w:t xml:space="preserve">7 млн.грн., бюджету розвитку міста – </w:t>
      </w:r>
      <w:r w:rsidR="007D28B2">
        <w:rPr>
          <w:b w:val="0"/>
          <w:bCs w:val="0"/>
        </w:rPr>
        <w:t>125</w:t>
      </w:r>
      <w:r>
        <w:rPr>
          <w:b w:val="0"/>
          <w:bCs w:val="0"/>
        </w:rPr>
        <w:t>,</w:t>
      </w:r>
      <w:r w:rsidR="007D28B2">
        <w:rPr>
          <w:b w:val="0"/>
          <w:bCs w:val="0"/>
        </w:rPr>
        <w:t>0</w:t>
      </w:r>
      <w:r w:rsidR="004643A3">
        <w:rPr>
          <w:b w:val="0"/>
          <w:bCs w:val="0"/>
        </w:rPr>
        <w:t> </w:t>
      </w:r>
      <w:r w:rsidR="004643A3" w:rsidRPr="002B3E62">
        <w:rPr>
          <w:b w:val="0"/>
          <w:bCs w:val="0"/>
        </w:rPr>
        <w:t>млн.грн. (</w:t>
      </w:r>
      <w:r w:rsidR="007D28B2">
        <w:rPr>
          <w:b w:val="0"/>
          <w:bCs w:val="0"/>
        </w:rPr>
        <w:t>75,1%</w:t>
      </w:r>
      <w:r w:rsidR="004643A3" w:rsidRPr="002B3E62">
        <w:rPr>
          <w:b w:val="0"/>
          <w:bCs w:val="0"/>
        </w:rPr>
        <w:t xml:space="preserve"> уточненого плану).</w:t>
      </w:r>
      <w:r w:rsidR="00657538">
        <w:rPr>
          <w:b w:val="0"/>
          <w:bCs w:val="0"/>
        </w:rPr>
        <w:t xml:space="preserve"> Кошти бюджету розвитку спрямовано на:</w:t>
      </w:r>
    </w:p>
    <w:p w:rsidR="00701E47" w:rsidRDefault="004643A3" w:rsidP="00657538">
      <w:pPr>
        <w:pStyle w:val="ad"/>
        <w:numPr>
          <w:ilvl w:val="0"/>
          <w:numId w:val="10"/>
        </w:numPr>
        <w:ind w:left="0" w:firstLine="709"/>
        <w:contextualSpacing/>
        <w:jc w:val="both"/>
        <w:rPr>
          <w:b w:val="0"/>
        </w:rPr>
      </w:pPr>
      <w:r w:rsidRPr="00D54C2F">
        <w:rPr>
          <w:b w:val="0"/>
        </w:rPr>
        <w:t xml:space="preserve">придбання обладнання </w:t>
      </w:r>
      <w:r w:rsidR="00657538">
        <w:rPr>
          <w:b w:val="0"/>
        </w:rPr>
        <w:t>-</w:t>
      </w:r>
      <w:r w:rsidRPr="00D54C2F">
        <w:rPr>
          <w:b w:val="0"/>
        </w:rPr>
        <w:t xml:space="preserve"> </w:t>
      </w:r>
      <w:r w:rsidR="006E7BDE">
        <w:rPr>
          <w:b w:val="0"/>
        </w:rPr>
        <w:t>41,9</w:t>
      </w:r>
      <w:r w:rsidRPr="00D54C2F">
        <w:rPr>
          <w:b w:val="0"/>
        </w:rPr>
        <w:t> млн.грн.</w:t>
      </w:r>
      <w:r w:rsidR="00716458">
        <w:rPr>
          <w:b w:val="0"/>
        </w:rPr>
        <w:t xml:space="preserve"> або 98,4% планових показників</w:t>
      </w:r>
      <w:r w:rsidR="00657538">
        <w:rPr>
          <w:b w:val="0"/>
        </w:rPr>
        <w:t>. П</w:t>
      </w:r>
      <w:r w:rsidR="00DB7FF2">
        <w:rPr>
          <w:b w:val="0"/>
        </w:rPr>
        <w:t>ридбан</w:t>
      </w:r>
      <w:r w:rsidR="00657538">
        <w:rPr>
          <w:b w:val="0"/>
        </w:rPr>
        <w:t>а</w:t>
      </w:r>
      <w:r w:rsidR="00DB7FF2">
        <w:rPr>
          <w:b w:val="0"/>
        </w:rPr>
        <w:t xml:space="preserve"> </w:t>
      </w:r>
      <w:r w:rsidR="006E7BDE">
        <w:rPr>
          <w:b w:val="0"/>
        </w:rPr>
        <w:t>комп’ютерн</w:t>
      </w:r>
      <w:r w:rsidR="00657538">
        <w:rPr>
          <w:b w:val="0"/>
        </w:rPr>
        <w:t>а</w:t>
      </w:r>
      <w:r w:rsidR="006E7BDE">
        <w:rPr>
          <w:b w:val="0"/>
        </w:rPr>
        <w:t xml:space="preserve"> технік</w:t>
      </w:r>
      <w:r w:rsidR="00657538">
        <w:rPr>
          <w:b w:val="0"/>
        </w:rPr>
        <w:t>а</w:t>
      </w:r>
      <w:r w:rsidR="006E7BDE">
        <w:rPr>
          <w:b w:val="0"/>
        </w:rPr>
        <w:t xml:space="preserve"> на суму 22,8 млн.грн., в тому числі </w:t>
      </w:r>
      <w:r w:rsidR="00DB7FF2">
        <w:rPr>
          <w:b w:val="0"/>
        </w:rPr>
        <w:t>135 комп’ютерних класів, учні 4 та 7 класів забезпечені в повному обсязі підручниками (3,0</w:t>
      </w:r>
      <w:r w:rsidR="00677A9C">
        <w:rPr>
          <w:b w:val="0"/>
        </w:rPr>
        <w:t> </w:t>
      </w:r>
      <w:r w:rsidR="00DB7FF2">
        <w:rPr>
          <w:b w:val="0"/>
        </w:rPr>
        <w:t xml:space="preserve">млн.грн.), всі дитячі садки та дошкільні підрозділи навчально-виховних комплексів отримали ноутбуки та спортивні модулі (2,4 млн.грн.), оновлено оснащення харчоблоків закладів освіти </w:t>
      </w:r>
      <w:r w:rsidR="00DB7FF2" w:rsidRPr="00DB7FF2">
        <w:rPr>
          <w:b w:val="0"/>
        </w:rPr>
        <w:t>(5,4 млн.грн.)</w:t>
      </w:r>
      <w:r w:rsidR="006E7BDE">
        <w:rPr>
          <w:b w:val="0"/>
        </w:rPr>
        <w:t>, пралень (2,5</w:t>
      </w:r>
      <w:r w:rsidR="00677A9C">
        <w:rPr>
          <w:b w:val="0"/>
        </w:rPr>
        <w:t> </w:t>
      </w:r>
      <w:r w:rsidR="006E7BDE">
        <w:rPr>
          <w:b w:val="0"/>
        </w:rPr>
        <w:t>млн.грн.)</w:t>
      </w:r>
      <w:r w:rsidR="00DB7FF2">
        <w:rPr>
          <w:b w:val="0"/>
        </w:rPr>
        <w:t xml:space="preserve"> т</w:t>
      </w:r>
      <w:r w:rsidR="00657538">
        <w:rPr>
          <w:b w:val="0"/>
        </w:rPr>
        <w:t>ощо.</w:t>
      </w:r>
    </w:p>
    <w:p w:rsidR="004643A3" w:rsidRPr="0023777A" w:rsidRDefault="004643A3" w:rsidP="00657538">
      <w:pPr>
        <w:pStyle w:val="ad"/>
        <w:numPr>
          <w:ilvl w:val="0"/>
          <w:numId w:val="10"/>
        </w:numPr>
        <w:ind w:left="0" w:firstLine="709"/>
        <w:contextualSpacing/>
        <w:jc w:val="both"/>
        <w:rPr>
          <w:b w:val="0"/>
          <w:bCs w:val="0"/>
        </w:rPr>
      </w:pPr>
      <w:r w:rsidRPr="00D54C2F">
        <w:rPr>
          <w:b w:val="0"/>
          <w:bCs w:val="0"/>
        </w:rPr>
        <w:lastRenderedPageBreak/>
        <w:t xml:space="preserve">капітальні ремонти </w:t>
      </w:r>
      <w:r w:rsidR="00657538">
        <w:rPr>
          <w:b w:val="0"/>
          <w:bCs w:val="0"/>
        </w:rPr>
        <w:t>-</w:t>
      </w:r>
      <w:r w:rsidRPr="00D54C2F">
        <w:rPr>
          <w:b w:val="0"/>
          <w:bCs w:val="0"/>
        </w:rPr>
        <w:t xml:space="preserve"> </w:t>
      </w:r>
      <w:r w:rsidR="00D54C2F" w:rsidRPr="00D54C2F">
        <w:rPr>
          <w:b w:val="0"/>
          <w:bCs w:val="0"/>
        </w:rPr>
        <w:t>47,0</w:t>
      </w:r>
      <w:r w:rsidRPr="00D54C2F">
        <w:rPr>
          <w:b w:val="0"/>
          <w:bCs w:val="0"/>
        </w:rPr>
        <w:t> млн.</w:t>
      </w:r>
      <w:r w:rsidR="00D54C2F" w:rsidRPr="00D54C2F">
        <w:rPr>
          <w:b w:val="0"/>
        </w:rPr>
        <w:t>грн.</w:t>
      </w:r>
      <w:r w:rsidR="00716458">
        <w:rPr>
          <w:b w:val="0"/>
        </w:rPr>
        <w:t xml:space="preserve"> або 81,7% до плану. </w:t>
      </w:r>
      <w:r w:rsidRPr="00716458">
        <w:rPr>
          <w:b w:val="0"/>
          <w:bCs w:val="0"/>
        </w:rPr>
        <w:t xml:space="preserve">Проведений ремонт </w:t>
      </w:r>
      <w:r w:rsidR="00D54C2F" w:rsidRPr="00716458">
        <w:rPr>
          <w:b w:val="0"/>
          <w:bCs w:val="0"/>
        </w:rPr>
        <w:t xml:space="preserve">в </w:t>
      </w:r>
      <w:r w:rsidR="00037515">
        <w:rPr>
          <w:b w:val="0"/>
          <w:bCs w:val="0"/>
        </w:rPr>
        <w:t>164-х закладах</w:t>
      </w:r>
      <w:r w:rsidR="00131CF7">
        <w:rPr>
          <w:b w:val="0"/>
          <w:bCs w:val="0"/>
        </w:rPr>
        <w:t>,</w:t>
      </w:r>
      <w:r w:rsidR="00716458">
        <w:rPr>
          <w:b w:val="0"/>
          <w:bCs w:val="0"/>
        </w:rPr>
        <w:t xml:space="preserve"> </w:t>
      </w:r>
      <w:r w:rsidR="00131CF7">
        <w:rPr>
          <w:b w:val="0"/>
          <w:bCs w:val="0"/>
        </w:rPr>
        <w:t>в</w:t>
      </w:r>
      <w:r w:rsidR="0023777A">
        <w:rPr>
          <w:b w:val="0"/>
          <w:bCs w:val="0"/>
        </w:rPr>
        <w:t xml:space="preserve">ідкрито додатково 15 дошкільних груп для 228-ми </w:t>
      </w:r>
      <w:r w:rsidR="0023777A" w:rsidRPr="0023777A">
        <w:rPr>
          <w:b w:val="0"/>
          <w:bCs w:val="0"/>
        </w:rPr>
        <w:t>дітей.</w:t>
      </w:r>
    </w:p>
    <w:p w:rsidR="00533FF7" w:rsidRDefault="007D28B2" w:rsidP="00657538">
      <w:pPr>
        <w:pStyle w:val="af3"/>
        <w:numPr>
          <w:ilvl w:val="0"/>
          <w:numId w:val="10"/>
        </w:numPr>
        <w:spacing w:before="0" w:after="0"/>
        <w:ind w:left="0" w:firstLine="709"/>
        <w:jc w:val="both"/>
        <w:rPr>
          <w:sz w:val="28"/>
          <w:szCs w:val="28"/>
          <w:lang w:val="uk-UA"/>
        </w:rPr>
      </w:pPr>
      <w:r w:rsidRPr="00677A9C">
        <w:rPr>
          <w:sz w:val="28"/>
          <w:szCs w:val="28"/>
          <w:lang w:val="uk-UA"/>
        </w:rPr>
        <w:t>будівництво та реконструкцію</w:t>
      </w:r>
      <w:r>
        <w:rPr>
          <w:sz w:val="28"/>
          <w:szCs w:val="28"/>
        </w:rPr>
        <w:t xml:space="preserve"> </w:t>
      </w:r>
      <w:r w:rsidR="00657538">
        <w:rPr>
          <w:sz w:val="28"/>
          <w:szCs w:val="28"/>
          <w:lang w:val="uk-UA"/>
        </w:rPr>
        <w:t>-</w:t>
      </w:r>
      <w:r>
        <w:rPr>
          <w:sz w:val="28"/>
          <w:szCs w:val="28"/>
        </w:rPr>
        <w:t xml:space="preserve"> 36,5 млн.грн. </w:t>
      </w:r>
      <w:proofErr w:type="spellStart"/>
      <w:r>
        <w:rPr>
          <w:sz w:val="28"/>
          <w:szCs w:val="28"/>
        </w:rPr>
        <w:t>або</w:t>
      </w:r>
      <w:proofErr w:type="spellEnd"/>
      <w:r>
        <w:rPr>
          <w:sz w:val="28"/>
          <w:szCs w:val="28"/>
        </w:rPr>
        <w:t xml:space="preserve"> 5</w:t>
      </w:r>
      <w:r w:rsidR="009F6DD5">
        <w:rPr>
          <w:sz w:val="28"/>
          <w:szCs w:val="28"/>
        </w:rPr>
        <w:t xml:space="preserve">4,3% </w:t>
      </w:r>
      <w:proofErr w:type="spellStart"/>
      <w:proofErr w:type="gramStart"/>
      <w:r w:rsidR="009F6DD5">
        <w:rPr>
          <w:sz w:val="28"/>
          <w:szCs w:val="28"/>
        </w:rPr>
        <w:t>р</w:t>
      </w:r>
      <w:proofErr w:type="gramEnd"/>
      <w:r w:rsidR="009F6DD5">
        <w:rPr>
          <w:sz w:val="28"/>
          <w:szCs w:val="28"/>
        </w:rPr>
        <w:t>ічних</w:t>
      </w:r>
      <w:proofErr w:type="spellEnd"/>
      <w:r w:rsidR="009F6DD5">
        <w:rPr>
          <w:sz w:val="28"/>
          <w:szCs w:val="28"/>
        </w:rPr>
        <w:t xml:space="preserve"> </w:t>
      </w:r>
      <w:proofErr w:type="spellStart"/>
      <w:r w:rsidR="009F6DD5">
        <w:rPr>
          <w:sz w:val="28"/>
          <w:szCs w:val="28"/>
        </w:rPr>
        <w:t>планових</w:t>
      </w:r>
      <w:proofErr w:type="spellEnd"/>
      <w:r w:rsidR="009F6DD5">
        <w:rPr>
          <w:sz w:val="28"/>
          <w:szCs w:val="28"/>
        </w:rPr>
        <w:t xml:space="preserve"> </w:t>
      </w:r>
      <w:proofErr w:type="spellStart"/>
      <w:r w:rsidR="009F6DD5">
        <w:rPr>
          <w:sz w:val="28"/>
          <w:szCs w:val="28"/>
        </w:rPr>
        <w:t>призначень</w:t>
      </w:r>
      <w:proofErr w:type="spellEnd"/>
      <w:r w:rsidR="00AA7514">
        <w:rPr>
          <w:sz w:val="28"/>
          <w:szCs w:val="28"/>
        </w:rPr>
        <w:t xml:space="preserve">. </w:t>
      </w:r>
      <w:r w:rsidR="00657538">
        <w:rPr>
          <w:sz w:val="28"/>
          <w:szCs w:val="28"/>
          <w:lang w:val="uk-UA"/>
        </w:rPr>
        <w:t>Роботи велись на 22-х об’єктах.</w:t>
      </w:r>
    </w:p>
    <w:p w:rsidR="00FF3DAC" w:rsidRDefault="00FF3DAC" w:rsidP="00FF3DAC">
      <w:pPr>
        <w:ind w:firstLine="709"/>
        <w:jc w:val="both"/>
        <w:rPr>
          <w:sz w:val="28"/>
          <w:szCs w:val="28"/>
        </w:rPr>
      </w:pPr>
      <w:r w:rsidRPr="009614CF">
        <w:rPr>
          <w:sz w:val="28"/>
          <w:szCs w:val="28"/>
        </w:rPr>
        <w:t>За рахунок субвенції з державного бюджету на утримання дітей-сиріт та дітей, позбавлених батьківського піклування в дитячих будинках сімейного типу та прийомних сім’ях отримали допомогу та грошове забезпечення 1</w:t>
      </w:r>
      <w:r>
        <w:rPr>
          <w:sz w:val="28"/>
          <w:szCs w:val="28"/>
        </w:rPr>
        <w:t>5</w:t>
      </w:r>
      <w:r w:rsidRPr="009614CF">
        <w:rPr>
          <w:sz w:val="28"/>
          <w:szCs w:val="28"/>
        </w:rPr>
        <w:t xml:space="preserve"> прийомних </w:t>
      </w:r>
      <w:r w:rsidR="00677A9C" w:rsidRPr="009614CF">
        <w:rPr>
          <w:sz w:val="28"/>
          <w:szCs w:val="28"/>
        </w:rPr>
        <w:t>сім</w:t>
      </w:r>
      <w:r w:rsidR="00677A9C">
        <w:rPr>
          <w:sz w:val="28"/>
          <w:szCs w:val="28"/>
        </w:rPr>
        <w:t>’ях</w:t>
      </w:r>
      <w:r w:rsidRPr="009614CF">
        <w:rPr>
          <w:sz w:val="28"/>
          <w:szCs w:val="28"/>
        </w:rPr>
        <w:t xml:space="preserve">, в яких виховується </w:t>
      </w:r>
      <w:r>
        <w:rPr>
          <w:sz w:val="28"/>
          <w:szCs w:val="28"/>
        </w:rPr>
        <w:t>27</w:t>
      </w:r>
      <w:r w:rsidRPr="009614CF">
        <w:rPr>
          <w:sz w:val="28"/>
          <w:szCs w:val="28"/>
        </w:rPr>
        <w:t xml:space="preserve"> дітей, та три дитячих будинки сімейного типу (1</w:t>
      </w:r>
      <w:r>
        <w:rPr>
          <w:sz w:val="28"/>
          <w:szCs w:val="28"/>
        </w:rPr>
        <w:t>9</w:t>
      </w:r>
      <w:r w:rsidRPr="009614CF">
        <w:rPr>
          <w:sz w:val="28"/>
          <w:szCs w:val="28"/>
        </w:rPr>
        <w:t xml:space="preserve"> дітей) на загальну суму </w:t>
      </w:r>
      <w:r>
        <w:rPr>
          <w:sz w:val="28"/>
          <w:szCs w:val="28"/>
        </w:rPr>
        <w:t>2,1</w:t>
      </w:r>
      <w:r w:rsidRPr="009614CF">
        <w:rPr>
          <w:sz w:val="28"/>
          <w:szCs w:val="28"/>
        </w:rPr>
        <w:t> млн.грн. Крім того, для дитяч</w:t>
      </w:r>
      <w:r>
        <w:rPr>
          <w:sz w:val="28"/>
          <w:szCs w:val="28"/>
        </w:rPr>
        <w:t>их</w:t>
      </w:r>
      <w:r w:rsidRPr="009614CF">
        <w:rPr>
          <w:sz w:val="28"/>
          <w:szCs w:val="28"/>
        </w:rPr>
        <w:t xml:space="preserve"> будинк</w:t>
      </w:r>
      <w:r>
        <w:rPr>
          <w:sz w:val="28"/>
          <w:szCs w:val="28"/>
        </w:rPr>
        <w:t>ів</w:t>
      </w:r>
      <w:r w:rsidRPr="009614CF">
        <w:rPr>
          <w:sz w:val="28"/>
          <w:szCs w:val="28"/>
        </w:rPr>
        <w:t xml:space="preserve"> сімейного типу </w:t>
      </w:r>
      <w:proofErr w:type="spellStart"/>
      <w:r>
        <w:rPr>
          <w:sz w:val="28"/>
          <w:szCs w:val="28"/>
        </w:rPr>
        <w:t>Циганенко</w:t>
      </w:r>
      <w:proofErr w:type="spellEnd"/>
      <w:r>
        <w:rPr>
          <w:sz w:val="28"/>
          <w:szCs w:val="28"/>
        </w:rPr>
        <w:t xml:space="preserve"> та Дмитрієвих </w:t>
      </w:r>
      <w:r w:rsidRPr="009614CF">
        <w:rPr>
          <w:sz w:val="28"/>
          <w:szCs w:val="28"/>
        </w:rPr>
        <w:t>придбано меблі</w:t>
      </w:r>
      <w:r>
        <w:rPr>
          <w:sz w:val="28"/>
          <w:szCs w:val="28"/>
        </w:rPr>
        <w:t>в та побутової техніки</w:t>
      </w:r>
      <w:r w:rsidRPr="009614CF">
        <w:rPr>
          <w:sz w:val="28"/>
          <w:szCs w:val="28"/>
        </w:rPr>
        <w:t xml:space="preserve"> на загальну суму </w:t>
      </w:r>
      <w:r>
        <w:rPr>
          <w:sz w:val="28"/>
          <w:szCs w:val="28"/>
        </w:rPr>
        <w:t>491,2</w:t>
      </w:r>
      <w:r w:rsidRPr="009614CF">
        <w:rPr>
          <w:sz w:val="28"/>
          <w:szCs w:val="28"/>
        </w:rPr>
        <w:t> тис.грн.</w:t>
      </w:r>
    </w:p>
    <w:p w:rsidR="00C812EB" w:rsidRPr="003C730B" w:rsidRDefault="00C812EB" w:rsidP="004643A3">
      <w:pPr>
        <w:pStyle w:val="ad"/>
        <w:ind w:firstLine="709"/>
        <w:contextualSpacing/>
        <w:jc w:val="both"/>
        <w:rPr>
          <w:b w:val="0"/>
        </w:rPr>
      </w:pPr>
    </w:p>
    <w:p w:rsidR="009F6FAB" w:rsidRDefault="009F6FAB" w:rsidP="009F6FAB">
      <w:pPr>
        <w:pStyle w:val="ad"/>
        <w:contextualSpacing/>
      </w:pPr>
      <w:r>
        <w:t>Ф</w:t>
      </w:r>
      <w:r w:rsidRPr="005D5DEA">
        <w:t>ізична культура і спорт</w:t>
      </w:r>
    </w:p>
    <w:p w:rsidR="009F6FAB" w:rsidRPr="003C730B" w:rsidRDefault="009F6FAB" w:rsidP="004643A3">
      <w:pPr>
        <w:pStyle w:val="ad"/>
        <w:ind w:firstLine="709"/>
        <w:contextualSpacing/>
        <w:jc w:val="both"/>
        <w:rPr>
          <w:b w:val="0"/>
        </w:rPr>
      </w:pPr>
    </w:p>
    <w:p w:rsidR="00B90188" w:rsidRDefault="004643A3" w:rsidP="00A0307B">
      <w:pPr>
        <w:pStyle w:val="ad"/>
        <w:ind w:firstLine="709"/>
        <w:contextualSpacing/>
        <w:jc w:val="both"/>
        <w:rPr>
          <w:b w:val="0"/>
        </w:rPr>
      </w:pPr>
      <w:r w:rsidRPr="00955C09">
        <w:rPr>
          <w:b w:val="0"/>
        </w:rPr>
        <w:t xml:space="preserve">На </w:t>
      </w:r>
      <w:r w:rsidR="005B7DE2">
        <w:rPr>
          <w:b w:val="0"/>
        </w:rPr>
        <w:t>цю галузь</w:t>
      </w:r>
      <w:r w:rsidRPr="00955C09">
        <w:rPr>
          <w:b w:val="0"/>
        </w:rPr>
        <w:t xml:space="preserve"> із бюджету міста спрямовано </w:t>
      </w:r>
      <w:r w:rsidR="003C32A3">
        <w:rPr>
          <w:b w:val="0"/>
        </w:rPr>
        <w:t>54,0</w:t>
      </w:r>
      <w:r w:rsidRPr="00955C09">
        <w:rPr>
          <w:b w:val="0"/>
        </w:rPr>
        <w:t xml:space="preserve"> млн.грн., в тому числі за загальним фондом </w:t>
      </w:r>
      <w:r w:rsidR="003C32A3">
        <w:rPr>
          <w:b w:val="0"/>
        </w:rPr>
        <w:t>–</w:t>
      </w:r>
      <w:r w:rsidRPr="00955C09">
        <w:rPr>
          <w:b w:val="0"/>
        </w:rPr>
        <w:t xml:space="preserve"> </w:t>
      </w:r>
      <w:r w:rsidR="003C32A3">
        <w:rPr>
          <w:b w:val="0"/>
        </w:rPr>
        <w:t>48,7</w:t>
      </w:r>
      <w:r w:rsidRPr="00955C09">
        <w:rPr>
          <w:b w:val="0"/>
        </w:rPr>
        <w:t> млн.грн. або 9</w:t>
      </w:r>
      <w:r w:rsidR="003C32A3">
        <w:rPr>
          <w:b w:val="0"/>
        </w:rPr>
        <w:t>7,5%</w:t>
      </w:r>
      <w:r w:rsidRPr="00955C09">
        <w:rPr>
          <w:b w:val="0"/>
        </w:rPr>
        <w:t xml:space="preserve"> планових показників, спеціальним фондом – </w:t>
      </w:r>
      <w:r w:rsidR="003C32A3">
        <w:rPr>
          <w:b w:val="0"/>
        </w:rPr>
        <w:t>5,3</w:t>
      </w:r>
      <w:r w:rsidRPr="00955C09">
        <w:rPr>
          <w:b w:val="0"/>
        </w:rPr>
        <w:t xml:space="preserve"> млн.грн. або </w:t>
      </w:r>
      <w:r w:rsidR="003C32A3">
        <w:rPr>
          <w:b w:val="0"/>
        </w:rPr>
        <w:t>64,2%</w:t>
      </w:r>
      <w:r w:rsidRPr="00955C09">
        <w:rPr>
          <w:b w:val="0"/>
        </w:rPr>
        <w:t xml:space="preserve"> кошторисних призначень на рік з урахуванням змін, з яких кошти бюджету розвитку – </w:t>
      </w:r>
      <w:r w:rsidR="003C32A3">
        <w:rPr>
          <w:b w:val="0"/>
        </w:rPr>
        <w:t>3,9</w:t>
      </w:r>
      <w:r w:rsidRPr="00955C09">
        <w:rPr>
          <w:b w:val="0"/>
        </w:rPr>
        <w:t> млн.грн.</w:t>
      </w:r>
      <w:r w:rsidR="00E368F4">
        <w:rPr>
          <w:b w:val="0"/>
        </w:rPr>
        <w:t xml:space="preserve"> (58,2% до плану).</w:t>
      </w:r>
      <w:r w:rsidRPr="00955C09">
        <w:rPr>
          <w:b w:val="0"/>
        </w:rPr>
        <w:t xml:space="preserve"> </w:t>
      </w:r>
      <w:r w:rsidRPr="00B90188">
        <w:rPr>
          <w:b w:val="0"/>
        </w:rPr>
        <w:t>На</w:t>
      </w:r>
      <w:r w:rsidR="008A072A" w:rsidRPr="00B90188">
        <w:rPr>
          <w:b w:val="0"/>
        </w:rPr>
        <w:t xml:space="preserve"> заробітну плату з нарахуваннями витрачено 25,7 млн.грн., що становить 47,6% загального обсягу видатків на галузь</w:t>
      </w:r>
      <w:r w:rsidR="00A0307B" w:rsidRPr="00B90188">
        <w:rPr>
          <w:b w:val="0"/>
        </w:rPr>
        <w:t>, оплату комунальних послуг та енергоносіїв – 4,3 млн.грн.</w:t>
      </w:r>
      <w:r w:rsidR="008E1940" w:rsidRPr="00B90188">
        <w:rPr>
          <w:b w:val="0"/>
        </w:rPr>
        <w:t xml:space="preserve">, </w:t>
      </w:r>
      <w:r w:rsidR="00131CF7" w:rsidRPr="00B90188">
        <w:rPr>
          <w:b w:val="0"/>
        </w:rPr>
        <w:t>фінансову підтримку спортивних споруд – 8,0 </w:t>
      </w:r>
      <w:proofErr w:type="spellStart"/>
      <w:r w:rsidR="00131CF7" w:rsidRPr="00B90188">
        <w:rPr>
          <w:b w:val="0"/>
        </w:rPr>
        <w:t>млн.грн</w:t>
      </w:r>
      <w:proofErr w:type="spellEnd"/>
      <w:r w:rsidR="00131CF7" w:rsidRPr="00B90188">
        <w:rPr>
          <w:b w:val="0"/>
        </w:rPr>
        <w:t>.</w:t>
      </w:r>
      <w:r w:rsidR="00131CF7">
        <w:rPr>
          <w:b w:val="0"/>
        </w:rPr>
        <w:t xml:space="preserve">, </w:t>
      </w:r>
      <w:r w:rsidR="00716458">
        <w:rPr>
          <w:b w:val="0"/>
        </w:rPr>
        <w:t>виплату</w:t>
      </w:r>
      <w:r w:rsidR="00B90188" w:rsidRPr="00B90188">
        <w:rPr>
          <w:b w:val="0"/>
        </w:rPr>
        <w:t xml:space="preserve"> грошової допомоги </w:t>
      </w:r>
      <w:r w:rsidR="00716458">
        <w:rPr>
          <w:b w:val="0"/>
        </w:rPr>
        <w:t xml:space="preserve">4-м </w:t>
      </w:r>
      <w:r w:rsidR="00B90188" w:rsidRPr="00B90188">
        <w:rPr>
          <w:b w:val="0"/>
        </w:rPr>
        <w:t xml:space="preserve">чемпіонам та </w:t>
      </w:r>
      <w:r w:rsidR="00716458">
        <w:rPr>
          <w:b w:val="0"/>
        </w:rPr>
        <w:t xml:space="preserve">2-м </w:t>
      </w:r>
      <w:r w:rsidR="00B90188" w:rsidRPr="00B90188">
        <w:rPr>
          <w:b w:val="0"/>
        </w:rPr>
        <w:t>призерам ХХХ літніх Олімпійських ігор</w:t>
      </w:r>
      <w:r w:rsidR="00716458">
        <w:rPr>
          <w:b w:val="0"/>
        </w:rPr>
        <w:t>, а також 3-м чемпіонам, 4-м призерам та 7-ми тренерам</w:t>
      </w:r>
      <w:r w:rsidR="00B90188" w:rsidRPr="00B90188">
        <w:rPr>
          <w:b w:val="0"/>
        </w:rPr>
        <w:t xml:space="preserve"> ХІ</w:t>
      </w:r>
      <w:r w:rsidR="00B90188" w:rsidRPr="00B90188">
        <w:rPr>
          <w:b w:val="0"/>
          <w:lang w:val="en-US"/>
        </w:rPr>
        <w:t>V</w:t>
      </w:r>
      <w:r w:rsidR="00B90188" w:rsidRPr="00B90188">
        <w:rPr>
          <w:b w:val="0"/>
        </w:rPr>
        <w:t xml:space="preserve"> </w:t>
      </w:r>
      <w:proofErr w:type="spellStart"/>
      <w:r w:rsidR="00B90188" w:rsidRPr="00B90188">
        <w:rPr>
          <w:b w:val="0"/>
        </w:rPr>
        <w:t>Паралімпійських</w:t>
      </w:r>
      <w:proofErr w:type="spellEnd"/>
      <w:r w:rsidR="00B90188" w:rsidRPr="00B90188">
        <w:rPr>
          <w:b w:val="0"/>
        </w:rPr>
        <w:t xml:space="preserve"> ігор</w:t>
      </w:r>
      <w:r w:rsidR="00716458">
        <w:rPr>
          <w:b w:val="0"/>
        </w:rPr>
        <w:t xml:space="preserve"> </w:t>
      </w:r>
      <w:r w:rsidR="00B90188" w:rsidRPr="00B90188">
        <w:rPr>
          <w:b w:val="0"/>
        </w:rPr>
        <w:t>– 6,5 </w:t>
      </w:r>
      <w:proofErr w:type="spellStart"/>
      <w:r w:rsidR="00B90188" w:rsidRPr="00B90188">
        <w:rPr>
          <w:b w:val="0"/>
        </w:rPr>
        <w:t>млн.грн</w:t>
      </w:r>
      <w:proofErr w:type="spellEnd"/>
      <w:r w:rsidR="00B90188" w:rsidRPr="00B90188">
        <w:rPr>
          <w:b w:val="0"/>
        </w:rPr>
        <w:t xml:space="preserve">., </w:t>
      </w:r>
      <w:r w:rsidR="008E1940" w:rsidRPr="00B90188">
        <w:rPr>
          <w:b w:val="0"/>
        </w:rPr>
        <w:t>організацію і проведення районних та міських спортивно-масових заходів, навчально-тренувальних зборів та відрядження спортсменів на змагання – 1,7 млн.грн.</w:t>
      </w:r>
    </w:p>
    <w:p w:rsidR="004643A3" w:rsidRPr="00F61DF8" w:rsidRDefault="00B90188" w:rsidP="00A0307B">
      <w:pPr>
        <w:pStyle w:val="ad"/>
        <w:ind w:firstLine="709"/>
        <w:contextualSpacing/>
        <w:jc w:val="both"/>
        <w:rPr>
          <w:b w:val="0"/>
        </w:rPr>
      </w:pPr>
      <w:r w:rsidRPr="00F61DF8">
        <w:rPr>
          <w:b w:val="0"/>
        </w:rPr>
        <w:t>За рахунок коштів бюджету розвитку придбан</w:t>
      </w:r>
      <w:r w:rsidR="00E368F4" w:rsidRPr="00F61DF8">
        <w:rPr>
          <w:b w:val="0"/>
        </w:rPr>
        <w:t>о</w:t>
      </w:r>
      <w:r w:rsidRPr="00F61DF8">
        <w:rPr>
          <w:b w:val="0"/>
        </w:rPr>
        <w:t xml:space="preserve"> </w:t>
      </w:r>
      <w:r w:rsidR="00E368F4" w:rsidRPr="00F61DF8">
        <w:rPr>
          <w:b w:val="0"/>
        </w:rPr>
        <w:t xml:space="preserve">спортивного обладнання та інвентарю на загальну суму 3,0 млн.грн., комп’ютерної і оргтехніки – 0,2 млн.грн. Кошти, передбачені бюджетом на капітальні ремонти закладів фізичної культури і спорту, освоєні </w:t>
      </w:r>
      <w:r w:rsidR="00131CF7">
        <w:rPr>
          <w:b w:val="0"/>
        </w:rPr>
        <w:t>на 7,3%, використано 0,1 млн.грн.</w:t>
      </w:r>
      <w:r w:rsidR="00E368F4" w:rsidRPr="00F61DF8">
        <w:rPr>
          <w:b w:val="0"/>
        </w:rPr>
        <w:t xml:space="preserve"> </w:t>
      </w:r>
      <w:r w:rsidR="00131CF7">
        <w:rPr>
          <w:b w:val="0"/>
        </w:rPr>
        <w:t>(п</w:t>
      </w:r>
      <w:r w:rsidR="00E368F4" w:rsidRPr="00F61DF8">
        <w:rPr>
          <w:b w:val="0"/>
        </w:rPr>
        <w:t xml:space="preserve">роведено заміну вікон у ДЮСШ №6 та виготовлено проектно-кошторисну документацію на ремонт приміщень </w:t>
      </w:r>
      <w:r w:rsidR="00131CF7">
        <w:rPr>
          <w:b w:val="0"/>
        </w:rPr>
        <w:t xml:space="preserve">басейну </w:t>
      </w:r>
      <w:r w:rsidR="00E368F4" w:rsidRPr="00F61DF8">
        <w:rPr>
          <w:b w:val="0"/>
        </w:rPr>
        <w:t>ДЮСШ «Хвиля»</w:t>
      </w:r>
      <w:r w:rsidR="00131CF7">
        <w:rPr>
          <w:b w:val="0"/>
        </w:rPr>
        <w:t>).</w:t>
      </w:r>
    </w:p>
    <w:p w:rsidR="00445C7B" w:rsidRPr="003C730B" w:rsidRDefault="00445C7B" w:rsidP="005A6BAD">
      <w:pPr>
        <w:pStyle w:val="210"/>
        <w:spacing w:after="0" w:line="240" w:lineRule="auto"/>
        <w:contextualSpacing/>
        <w:jc w:val="both"/>
        <w:rPr>
          <w:sz w:val="28"/>
          <w:szCs w:val="28"/>
          <w:vertAlign w:val="superscript"/>
        </w:rPr>
      </w:pPr>
    </w:p>
    <w:p w:rsidR="00F61DF8" w:rsidRDefault="00F61DF8" w:rsidP="00F61DF8">
      <w:pPr>
        <w:pStyle w:val="6"/>
        <w:ind w:firstLine="709"/>
        <w:contextualSpacing/>
        <w:rPr>
          <w:sz w:val="28"/>
          <w:szCs w:val="28"/>
          <w:u w:val="none"/>
        </w:rPr>
      </w:pPr>
      <w:r w:rsidRPr="00F95AF6">
        <w:rPr>
          <w:sz w:val="28"/>
          <w:szCs w:val="28"/>
          <w:u w:val="none"/>
        </w:rPr>
        <w:t>Охорона здоров’я</w:t>
      </w:r>
    </w:p>
    <w:p w:rsidR="006A09B8" w:rsidRPr="003C730B" w:rsidRDefault="006A09B8" w:rsidP="006A09B8">
      <w:pPr>
        <w:rPr>
          <w:sz w:val="28"/>
          <w:szCs w:val="28"/>
        </w:rPr>
      </w:pPr>
    </w:p>
    <w:p w:rsidR="00953D8F" w:rsidRDefault="00F61DF8" w:rsidP="00F61DF8">
      <w:pPr>
        <w:pStyle w:val="21"/>
        <w:tabs>
          <w:tab w:val="left" w:pos="1134"/>
        </w:tabs>
        <w:spacing w:after="0" w:line="240" w:lineRule="auto"/>
        <w:ind w:left="0" w:firstLine="709"/>
        <w:contextualSpacing/>
        <w:jc w:val="both"/>
        <w:rPr>
          <w:sz w:val="28"/>
          <w:szCs w:val="28"/>
        </w:rPr>
      </w:pPr>
      <w:r w:rsidRPr="00F95AF6">
        <w:rPr>
          <w:sz w:val="28"/>
          <w:szCs w:val="28"/>
        </w:rPr>
        <w:t xml:space="preserve">По установах охорони здоров’я використано </w:t>
      </w:r>
      <w:r>
        <w:rPr>
          <w:sz w:val="28"/>
          <w:szCs w:val="28"/>
        </w:rPr>
        <w:t>938,8</w:t>
      </w:r>
      <w:r w:rsidRPr="00F95AF6">
        <w:rPr>
          <w:sz w:val="28"/>
          <w:szCs w:val="28"/>
        </w:rPr>
        <w:t> млн.грн., в тому</w:t>
      </w:r>
      <w:r w:rsidRPr="00487494">
        <w:rPr>
          <w:sz w:val="28"/>
          <w:szCs w:val="28"/>
        </w:rPr>
        <w:t xml:space="preserve"> числі за рахунок загального фонду – </w:t>
      </w:r>
      <w:r>
        <w:rPr>
          <w:sz w:val="28"/>
          <w:szCs w:val="28"/>
        </w:rPr>
        <w:t>752,2 </w:t>
      </w:r>
      <w:r w:rsidRPr="00487494">
        <w:rPr>
          <w:sz w:val="28"/>
          <w:szCs w:val="28"/>
        </w:rPr>
        <w:t>млн.грн. (9</w:t>
      </w:r>
      <w:r>
        <w:rPr>
          <w:sz w:val="28"/>
          <w:szCs w:val="28"/>
        </w:rPr>
        <w:t>8,7 %</w:t>
      </w:r>
      <w:r w:rsidRPr="00487494">
        <w:rPr>
          <w:sz w:val="28"/>
          <w:szCs w:val="28"/>
        </w:rPr>
        <w:t xml:space="preserve"> річного плану), спеціального фонду – 1</w:t>
      </w:r>
      <w:r>
        <w:rPr>
          <w:sz w:val="28"/>
          <w:szCs w:val="28"/>
        </w:rPr>
        <w:t>86,6</w:t>
      </w:r>
      <w:r w:rsidRPr="00487494">
        <w:rPr>
          <w:sz w:val="28"/>
          <w:szCs w:val="28"/>
        </w:rPr>
        <w:t> млн.грн. (</w:t>
      </w:r>
      <w:r>
        <w:rPr>
          <w:sz w:val="28"/>
          <w:szCs w:val="28"/>
        </w:rPr>
        <w:t>82,6%</w:t>
      </w:r>
      <w:r w:rsidRPr="00487494">
        <w:rPr>
          <w:sz w:val="28"/>
          <w:szCs w:val="28"/>
        </w:rPr>
        <w:t xml:space="preserve"> кошторисних призначень на рік з урахуванням змін).</w:t>
      </w:r>
    </w:p>
    <w:p w:rsidR="00F61DF8" w:rsidRDefault="00953D8F" w:rsidP="00F61DF8">
      <w:pPr>
        <w:pStyle w:val="21"/>
        <w:tabs>
          <w:tab w:val="left" w:pos="1134"/>
        </w:tabs>
        <w:spacing w:after="0" w:line="240" w:lineRule="auto"/>
        <w:ind w:left="0" w:firstLine="709"/>
        <w:contextualSpacing/>
        <w:jc w:val="both"/>
        <w:rPr>
          <w:sz w:val="28"/>
          <w:szCs w:val="28"/>
        </w:rPr>
      </w:pPr>
      <w:r>
        <w:rPr>
          <w:sz w:val="28"/>
          <w:szCs w:val="28"/>
        </w:rPr>
        <w:t>На забезпечення поточних видатків понад обсяги медичної субвенції (531,6 млн.грн.) за рахунок коштів бюджету міста додатково спрямовано 220,</w:t>
      </w:r>
      <w:r w:rsidR="007F2653">
        <w:rPr>
          <w:sz w:val="28"/>
          <w:szCs w:val="28"/>
        </w:rPr>
        <w:t>6 млн.грн. або 29,4%.</w:t>
      </w:r>
    </w:p>
    <w:p w:rsidR="00F61DF8" w:rsidRDefault="00F61DF8" w:rsidP="007F2653">
      <w:pPr>
        <w:pStyle w:val="21"/>
        <w:spacing w:after="0" w:line="240" w:lineRule="auto"/>
        <w:ind w:left="0"/>
        <w:contextualSpacing/>
        <w:jc w:val="both"/>
        <w:rPr>
          <w:sz w:val="28"/>
          <w:szCs w:val="28"/>
        </w:rPr>
      </w:pPr>
    </w:p>
    <w:p w:rsidR="003C730B" w:rsidRPr="003C730B" w:rsidRDefault="003C730B" w:rsidP="007F2653">
      <w:pPr>
        <w:pStyle w:val="21"/>
        <w:spacing w:after="0" w:line="240" w:lineRule="auto"/>
        <w:ind w:left="0"/>
        <w:contextualSpacing/>
        <w:jc w:val="both"/>
        <w:rPr>
          <w:sz w:val="28"/>
          <w:szCs w:val="28"/>
        </w:rPr>
      </w:pPr>
    </w:p>
    <w:p w:rsidR="00F61DF8" w:rsidRDefault="00154CF0" w:rsidP="007F2653">
      <w:pPr>
        <w:pStyle w:val="21"/>
        <w:shd w:val="clear" w:color="auto" w:fill="FFFFFF" w:themeFill="background1"/>
        <w:tabs>
          <w:tab w:val="left" w:pos="1134"/>
        </w:tabs>
        <w:spacing w:after="0" w:line="240" w:lineRule="auto"/>
        <w:ind w:left="0" w:right="-284"/>
        <w:contextualSpacing/>
        <w:jc w:val="center"/>
        <w:rPr>
          <w:b/>
          <w:sz w:val="28"/>
          <w:szCs w:val="28"/>
        </w:rPr>
      </w:pPr>
      <w:r>
        <w:rPr>
          <w:b/>
          <w:sz w:val="28"/>
          <w:szCs w:val="28"/>
        </w:rPr>
        <w:lastRenderedPageBreak/>
        <w:t>За ф</w:t>
      </w:r>
      <w:r w:rsidR="00F61DF8" w:rsidRPr="008C7619">
        <w:rPr>
          <w:b/>
          <w:sz w:val="28"/>
          <w:szCs w:val="28"/>
        </w:rPr>
        <w:t>у</w:t>
      </w:r>
      <w:r w:rsidR="00F61DF8">
        <w:rPr>
          <w:b/>
          <w:sz w:val="28"/>
          <w:szCs w:val="28"/>
        </w:rPr>
        <w:t>нкціональн</w:t>
      </w:r>
      <w:r>
        <w:rPr>
          <w:b/>
          <w:sz w:val="28"/>
          <w:szCs w:val="28"/>
        </w:rPr>
        <w:t>ою ознакою кошти спрямовані на:</w:t>
      </w:r>
    </w:p>
    <w:p w:rsidR="00154CF0" w:rsidRPr="00154CF0" w:rsidRDefault="00154CF0" w:rsidP="007F2653">
      <w:pPr>
        <w:pStyle w:val="21"/>
        <w:shd w:val="clear" w:color="auto" w:fill="FFFFFF" w:themeFill="background1"/>
        <w:tabs>
          <w:tab w:val="left" w:pos="1134"/>
        </w:tabs>
        <w:spacing w:after="0" w:line="240" w:lineRule="auto"/>
        <w:ind w:left="0" w:right="-284"/>
        <w:contextualSpacing/>
        <w:jc w:val="center"/>
        <w:rPr>
          <w:b/>
          <w:sz w:val="12"/>
          <w:szCs w:val="12"/>
        </w:rPr>
      </w:pPr>
    </w:p>
    <w:p w:rsidR="00F61DF8" w:rsidRDefault="00F61DF8" w:rsidP="00F61DF8">
      <w:pPr>
        <w:pStyle w:val="21"/>
        <w:shd w:val="clear" w:color="auto" w:fill="FFFFFF" w:themeFill="background1"/>
        <w:tabs>
          <w:tab w:val="left" w:pos="1134"/>
        </w:tabs>
        <w:spacing w:after="0" w:line="240" w:lineRule="auto"/>
        <w:ind w:left="0"/>
        <w:contextualSpacing/>
        <w:jc w:val="both"/>
        <w:rPr>
          <w:sz w:val="28"/>
          <w:szCs w:val="28"/>
        </w:rPr>
      </w:pPr>
      <w:r w:rsidRPr="00840ADA">
        <w:rPr>
          <w:noProof/>
          <w:sz w:val="28"/>
          <w:szCs w:val="28"/>
          <w:lang w:val="ru-RU"/>
        </w:rPr>
        <w:drawing>
          <wp:inline distT="0" distB="0" distL="0" distR="0">
            <wp:extent cx="6165850" cy="2849034"/>
            <wp:effectExtent l="19050" t="0" r="25400" b="8466"/>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96E70" w:rsidRDefault="00696E70" w:rsidP="00121034">
      <w:pPr>
        <w:pStyle w:val="21"/>
        <w:tabs>
          <w:tab w:val="left" w:pos="1134"/>
        </w:tabs>
        <w:spacing w:after="0" w:line="240" w:lineRule="auto"/>
        <w:ind w:left="0" w:firstLine="709"/>
        <w:contextualSpacing/>
        <w:jc w:val="center"/>
        <w:rPr>
          <w:b/>
          <w:sz w:val="28"/>
          <w:szCs w:val="28"/>
        </w:rPr>
      </w:pPr>
    </w:p>
    <w:p w:rsidR="00121034" w:rsidRDefault="00121034" w:rsidP="00121034">
      <w:pPr>
        <w:pStyle w:val="21"/>
        <w:tabs>
          <w:tab w:val="left" w:pos="1134"/>
        </w:tabs>
        <w:spacing w:after="0" w:line="240" w:lineRule="auto"/>
        <w:ind w:left="0" w:firstLine="709"/>
        <w:contextualSpacing/>
        <w:jc w:val="center"/>
        <w:rPr>
          <w:b/>
          <w:sz w:val="28"/>
          <w:szCs w:val="28"/>
        </w:rPr>
      </w:pPr>
      <w:r w:rsidRPr="00121034">
        <w:rPr>
          <w:b/>
          <w:sz w:val="28"/>
          <w:szCs w:val="28"/>
        </w:rPr>
        <w:t>Структура видатків на галузь за економічною суттю</w:t>
      </w:r>
    </w:p>
    <w:p w:rsidR="00121034" w:rsidRPr="00121034" w:rsidRDefault="00121034" w:rsidP="00121034">
      <w:pPr>
        <w:pStyle w:val="21"/>
        <w:tabs>
          <w:tab w:val="left" w:pos="1134"/>
        </w:tabs>
        <w:spacing w:after="0" w:line="240" w:lineRule="auto"/>
        <w:ind w:left="0" w:firstLine="709"/>
        <w:contextualSpacing/>
        <w:jc w:val="center"/>
        <w:rPr>
          <w:b/>
          <w:sz w:val="12"/>
          <w:szCs w:val="12"/>
        </w:rPr>
      </w:pPr>
    </w:p>
    <w:p w:rsidR="00F61DF8" w:rsidRDefault="002258AB" w:rsidP="00F61DF8">
      <w:pPr>
        <w:pStyle w:val="21"/>
        <w:tabs>
          <w:tab w:val="left" w:pos="1134"/>
        </w:tabs>
        <w:spacing w:after="0" w:line="240" w:lineRule="auto"/>
        <w:ind w:left="0"/>
        <w:contextualSpacing/>
        <w:jc w:val="center"/>
        <w:rPr>
          <w:sz w:val="28"/>
          <w:szCs w:val="28"/>
        </w:rPr>
      </w:pPr>
      <w:r w:rsidRPr="002258AB">
        <w:rPr>
          <w:noProof/>
          <w:sz w:val="28"/>
          <w:szCs w:val="28"/>
          <w:lang w:val="ru-RU"/>
        </w:rPr>
        <w:drawing>
          <wp:inline distT="0" distB="0" distL="0" distR="0">
            <wp:extent cx="4997450" cy="2535766"/>
            <wp:effectExtent l="19050" t="0" r="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1DF8" w:rsidRDefault="00DB460F" w:rsidP="00F61DF8">
      <w:pPr>
        <w:pStyle w:val="21"/>
        <w:shd w:val="clear" w:color="auto" w:fill="FFFFFF" w:themeFill="background1"/>
        <w:tabs>
          <w:tab w:val="left" w:pos="1134"/>
        </w:tabs>
        <w:spacing w:after="0" w:line="240" w:lineRule="auto"/>
        <w:ind w:left="0" w:firstLine="709"/>
        <w:contextualSpacing/>
        <w:jc w:val="both"/>
        <w:rPr>
          <w:sz w:val="28"/>
          <w:szCs w:val="28"/>
        </w:rPr>
      </w:pPr>
      <w:r>
        <w:rPr>
          <w:sz w:val="28"/>
          <w:szCs w:val="28"/>
        </w:rPr>
        <w:t xml:space="preserve">Середня заробітна плата по галузі склала 2961 грн., що на 23,3% перевищує показник попереднього року. </w:t>
      </w:r>
      <w:r w:rsidR="000F3047">
        <w:rPr>
          <w:sz w:val="28"/>
          <w:szCs w:val="28"/>
        </w:rPr>
        <w:t>Вперше запроваджено виплату надбавок за обсяг та якість роботи працівникам центрів первинної медико-санітарної допомоги</w:t>
      </w:r>
      <w:r w:rsidR="00A7571E">
        <w:rPr>
          <w:sz w:val="28"/>
          <w:szCs w:val="28"/>
        </w:rPr>
        <w:t>, що надало можливість збільшити на кінець звітного періоду укомплектованість кадрами лікарів та медичних сестер з 81% та 68% до 93% та 88% відповідно.</w:t>
      </w:r>
    </w:p>
    <w:p w:rsidR="00F61DF8" w:rsidRPr="00487494" w:rsidRDefault="009B1589" w:rsidP="00F61DF8">
      <w:pPr>
        <w:pStyle w:val="21"/>
        <w:shd w:val="clear" w:color="auto" w:fill="FFFFFF" w:themeFill="background1"/>
        <w:tabs>
          <w:tab w:val="left" w:pos="1134"/>
        </w:tabs>
        <w:spacing w:after="0" w:line="240" w:lineRule="auto"/>
        <w:ind w:left="0" w:firstLine="709"/>
        <w:contextualSpacing/>
        <w:jc w:val="both"/>
        <w:rPr>
          <w:sz w:val="28"/>
          <w:szCs w:val="28"/>
        </w:rPr>
      </w:pPr>
      <w:r>
        <w:rPr>
          <w:sz w:val="28"/>
          <w:szCs w:val="28"/>
        </w:rPr>
        <w:t>В</w:t>
      </w:r>
      <w:r w:rsidR="00F61DF8">
        <w:rPr>
          <w:sz w:val="28"/>
          <w:szCs w:val="28"/>
        </w:rPr>
        <w:t xml:space="preserve">идатки на медикаменти </w:t>
      </w:r>
      <w:r>
        <w:rPr>
          <w:sz w:val="28"/>
          <w:szCs w:val="28"/>
        </w:rPr>
        <w:t xml:space="preserve">проведені в обсязі 97,1 млн.грн., що на 20,8% перевищує показник попереднього року, </w:t>
      </w:r>
      <w:r w:rsidR="00F61DF8" w:rsidRPr="00487494">
        <w:rPr>
          <w:sz w:val="28"/>
          <w:szCs w:val="28"/>
        </w:rPr>
        <w:t>в т</w:t>
      </w:r>
      <w:r>
        <w:rPr>
          <w:sz w:val="28"/>
          <w:szCs w:val="28"/>
        </w:rPr>
        <w:t xml:space="preserve">ому </w:t>
      </w:r>
      <w:r w:rsidR="00F61DF8" w:rsidRPr="00487494">
        <w:rPr>
          <w:sz w:val="28"/>
          <w:szCs w:val="28"/>
        </w:rPr>
        <w:t>ч</w:t>
      </w:r>
      <w:r>
        <w:rPr>
          <w:sz w:val="28"/>
          <w:szCs w:val="28"/>
        </w:rPr>
        <w:t>ислі</w:t>
      </w:r>
      <w:r w:rsidR="00F61DF8" w:rsidRPr="00487494">
        <w:rPr>
          <w:sz w:val="28"/>
          <w:szCs w:val="28"/>
        </w:rPr>
        <w:t xml:space="preserve"> за рахунок власних надходжень – 2</w:t>
      </w:r>
      <w:r>
        <w:rPr>
          <w:sz w:val="28"/>
          <w:szCs w:val="28"/>
        </w:rPr>
        <w:t>7,7</w:t>
      </w:r>
      <w:r w:rsidR="00F61DF8">
        <w:rPr>
          <w:sz w:val="28"/>
          <w:szCs w:val="28"/>
        </w:rPr>
        <w:t> </w:t>
      </w:r>
      <w:r w:rsidR="00F61DF8" w:rsidRPr="00487494">
        <w:rPr>
          <w:sz w:val="28"/>
          <w:szCs w:val="28"/>
        </w:rPr>
        <w:t>млн.грн.</w:t>
      </w:r>
      <w:r w:rsidR="004C127F">
        <w:rPr>
          <w:sz w:val="28"/>
          <w:szCs w:val="28"/>
        </w:rPr>
        <w:t xml:space="preserve"> </w:t>
      </w:r>
      <w:r w:rsidR="00DB460F">
        <w:rPr>
          <w:sz w:val="28"/>
          <w:szCs w:val="28"/>
        </w:rPr>
        <w:t>З</w:t>
      </w:r>
      <w:r w:rsidR="000A6B7A">
        <w:rPr>
          <w:sz w:val="28"/>
          <w:szCs w:val="28"/>
        </w:rPr>
        <w:t>більшені ви</w:t>
      </w:r>
      <w:r w:rsidR="00DB460F">
        <w:rPr>
          <w:sz w:val="28"/>
          <w:szCs w:val="28"/>
        </w:rPr>
        <w:t>трати на надання цілодобової медичної допомоги в</w:t>
      </w:r>
      <w:r w:rsidR="000A6B7A">
        <w:rPr>
          <w:sz w:val="28"/>
          <w:szCs w:val="28"/>
        </w:rPr>
        <w:t xml:space="preserve"> травм</w:t>
      </w:r>
      <w:r w:rsidR="00DB460F">
        <w:rPr>
          <w:sz w:val="28"/>
          <w:szCs w:val="28"/>
        </w:rPr>
        <w:t xml:space="preserve">атологічних </w:t>
      </w:r>
      <w:r w:rsidR="000A6B7A">
        <w:rPr>
          <w:sz w:val="28"/>
          <w:szCs w:val="28"/>
        </w:rPr>
        <w:t xml:space="preserve">пунктах </w:t>
      </w:r>
      <w:r w:rsidR="003374A6">
        <w:rPr>
          <w:sz w:val="28"/>
          <w:szCs w:val="28"/>
        </w:rPr>
        <w:t>(на</w:t>
      </w:r>
      <w:r w:rsidR="00373B94">
        <w:rPr>
          <w:sz w:val="28"/>
          <w:szCs w:val="28"/>
        </w:rPr>
        <w:t xml:space="preserve"> </w:t>
      </w:r>
      <w:r w:rsidR="003374A6">
        <w:rPr>
          <w:sz w:val="28"/>
          <w:szCs w:val="28"/>
        </w:rPr>
        <w:t xml:space="preserve">3,2 млн.грн.) </w:t>
      </w:r>
      <w:r w:rsidR="000A6B7A">
        <w:rPr>
          <w:sz w:val="28"/>
          <w:szCs w:val="28"/>
        </w:rPr>
        <w:t xml:space="preserve">та вперше передбачені кошти для лікування 17-ти дітей-інвалідів, хворих на ювенільний </w:t>
      </w:r>
      <w:proofErr w:type="spellStart"/>
      <w:r w:rsidR="000A6B7A">
        <w:rPr>
          <w:sz w:val="28"/>
          <w:szCs w:val="28"/>
        </w:rPr>
        <w:t>ревмато</w:t>
      </w:r>
      <w:r w:rsidR="008742E7">
        <w:rPr>
          <w:sz w:val="28"/>
          <w:szCs w:val="28"/>
        </w:rPr>
        <w:t>їдний</w:t>
      </w:r>
      <w:proofErr w:type="spellEnd"/>
      <w:r w:rsidR="008742E7">
        <w:rPr>
          <w:sz w:val="28"/>
          <w:szCs w:val="28"/>
        </w:rPr>
        <w:t xml:space="preserve"> артрит</w:t>
      </w:r>
      <w:r w:rsidR="003374A6">
        <w:rPr>
          <w:sz w:val="28"/>
          <w:szCs w:val="28"/>
        </w:rPr>
        <w:t xml:space="preserve"> (2,4млн.грн.)</w:t>
      </w:r>
      <w:r w:rsidR="000A6B7A">
        <w:rPr>
          <w:sz w:val="28"/>
          <w:szCs w:val="28"/>
        </w:rPr>
        <w:t>.</w:t>
      </w:r>
    </w:p>
    <w:p w:rsidR="00F61DF8" w:rsidRDefault="00F61DF8" w:rsidP="00F61DF8">
      <w:pPr>
        <w:pStyle w:val="21"/>
        <w:shd w:val="clear" w:color="auto" w:fill="FFFFFF" w:themeFill="background1"/>
        <w:tabs>
          <w:tab w:val="left" w:pos="1134"/>
        </w:tabs>
        <w:spacing w:after="0" w:line="240" w:lineRule="auto"/>
        <w:ind w:left="0" w:firstLine="709"/>
        <w:contextualSpacing/>
        <w:jc w:val="both"/>
        <w:rPr>
          <w:sz w:val="28"/>
          <w:szCs w:val="28"/>
        </w:rPr>
      </w:pPr>
      <w:r w:rsidRPr="002D6820">
        <w:rPr>
          <w:sz w:val="28"/>
          <w:szCs w:val="28"/>
        </w:rPr>
        <w:lastRenderedPageBreak/>
        <w:t>На придбання продуктів харчування спрямовано 1</w:t>
      </w:r>
      <w:r w:rsidR="009B1589">
        <w:rPr>
          <w:sz w:val="28"/>
          <w:szCs w:val="28"/>
        </w:rPr>
        <w:t>2,9</w:t>
      </w:r>
      <w:r>
        <w:rPr>
          <w:sz w:val="28"/>
          <w:szCs w:val="28"/>
        </w:rPr>
        <w:t> </w:t>
      </w:r>
      <w:r w:rsidRPr="002D6820">
        <w:rPr>
          <w:sz w:val="28"/>
          <w:szCs w:val="28"/>
        </w:rPr>
        <w:t>млн.грн. (за рахунок власних надходжень – 1,</w:t>
      </w:r>
      <w:r w:rsidR="009B1589">
        <w:rPr>
          <w:sz w:val="28"/>
          <w:szCs w:val="28"/>
        </w:rPr>
        <w:t>4</w:t>
      </w:r>
      <w:r>
        <w:rPr>
          <w:sz w:val="28"/>
          <w:szCs w:val="28"/>
        </w:rPr>
        <w:t> </w:t>
      </w:r>
      <w:r w:rsidRPr="002D6820">
        <w:rPr>
          <w:sz w:val="28"/>
          <w:szCs w:val="28"/>
        </w:rPr>
        <w:t xml:space="preserve">млн.грн.) </w:t>
      </w:r>
      <w:r w:rsidRPr="00701E47">
        <w:rPr>
          <w:sz w:val="28"/>
          <w:szCs w:val="28"/>
        </w:rPr>
        <w:t>Забезпечені продуктами спеціального лікувального харчування 1</w:t>
      </w:r>
      <w:r w:rsidR="00701E47" w:rsidRPr="00701E47">
        <w:rPr>
          <w:sz w:val="28"/>
          <w:szCs w:val="28"/>
        </w:rPr>
        <w:t>4-т</w:t>
      </w:r>
      <w:r w:rsidR="00DB460F">
        <w:rPr>
          <w:sz w:val="28"/>
          <w:szCs w:val="28"/>
        </w:rPr>
        <w:t>ь</w:t>
      </w:r>
      <w:r w:rsidRPr="00701E47">
        <w:rPr>
          <w:sz w:val="28"/>
          <w:szCs w:val="28"/>
        </w:rPr>
        <w:t xml:space="preserve"> дітей</w:t>
      </w:r>
      <w:r w:rsidR="00373B94">
        <w:rPr>
          <w:sz w:val="28"/>
          <w:szCs w:val="28"/>
        </w:rPr>
        <w:t>,</w:t>
      </w:r>
      <w:r w:rsidRPr="00701E47">
        <w:rPr>
          <w:sz w:val="28"/>
          <w:szCs w:val="28"/>
        </w:rPr>
        <w:t xml:space="preserve"> хворих на </w:t>
      </w:r>
      <w:proofErr w:type="spellStart"/>
      <w:r w:rsidRPr="00701E47">
        <w:rPr>
          <w:sz w:val="28"/>
          <w:szCs w:val="28"/>
        </w:rPr>
        <w:t>фенілкетонурію</w:t>
      </w:r>
      <w:proofErr w:type="spellEnd"/>
      <w:r w:rsidRPr="00701E47">
        <w:rPr>
          <w:sz w:val="28"/>
          <w:szCs w:val="28"/>
        </w:rPr>
        <w:t>.</w:t>
      </w:r>
    </w:p>
    <w:p w:rsidR="00413582" w:rsidRDefault="00413582" w:rsidP="00F61DF8">
      <w:pPr>
        <w:pStyle w:val="21"/>
        <w:shd w:val="clear" w:color="auto" w:fill="FFFFFF" w:themeFill="background1"/>
        <w:tabs>
          <w:tab w:val="left" w:pos="1134"/>
        </w:tabs>
        <w:spacing w:after="0" w:line="240" w:lineRule="auto"/>
        <w:ind w:left="0" w:firstLine="709"/>
        <w:contextualSpacing/>
        <w:jc w:val="both"/>
        <w:rPr>
          <w:sz w:val="28"/>
          <w:szCs w:val="28"/>
        </w:rPr>
      </w:pPr>
      <w:r>
        <w:rPr>
          <w:sz w:val="28"/>
          <w:szCs w:val="28"/>
        </w:rPr>
        <w:t>Послугами по зубопротезуванню на пільгових умовах скористалось 1,5 </w:t>
      </w:r>
      <w:proofErr w:type="spellStart"/>
      <w:r>
        <w:rPr>
          <w:sz w:val="28"/>
          <w:szCs w:val="28"/>
        </w:rPr>
        <w:t>тис.осіб</w:t>
      </w:r>
      <w:proofErr w:type="spellEnd"/>
      <w:r w:rsidR="004C127F">
        <w:rPr>
          <w:sz w:val="28"/>
          <w:szCs w:val="28"/>
        </w:rPr>
        <w:t>. В цілому на забезпечення пільгового зубопротезування та придбання пільгових медикаментів спрямовано 6,3 млн.грн.</w:t>
      </w:r>
    </w:p>
    <w:p w:rsidR="00413582" w:rsidRPr="002D6820" w:rsidRDefault="00330F0B" w:rsidP="00F61DF8">
      <w:pPr>
        <w:pStyle w:val="21"/>
        <w:shd w:val="clear" w:color="auto" w:fill="FFFFFF" w:themeFill="background1"/>
        <w:tabs>
          <w:tab w:val="left" w:pos="1134"/>
        </w:tabs>
        <w:spacing w:after="0" w:line="240" w:lineRule="auto"/>
        <w:ind w:left="0" w:firstLine="709"/>
        <w:contextualSpacing/>
        <w:jc w:val="both"/>
        <w:rPr>
          <w:sz w:val="28"/>
          <w:szCs w:val="28"/>
        </w:rPr>
      </w:pPr>
      <w:r w:rsidRPr="00330F0B">
        <w:rPr>
          <w:sz w:val="28"/>
          <w:szCs w:val="28"/>
        </w:rPr>
        <w:t>На проведення п</w:t>
      </w:r>
      <w:r w:rsidR="001B1508" w:rsidRPr="00330F0B">
        <w:rPr>
          <w:sz w:val="28"/>
          <w:szCs w:val="28"/>
        </w:rPr>
        <w:t>оточн</w:t>
      </w:r>
      <w:r w:rsidRPr="00330F0B">
        <w:rPr>
          <w:sz w:val="28"/>
          <w:szCs w:val="28"/>
        </w:rPr>
        <w:t>их</w:t>
      </w:r>
      <w:r w:rsidR="001B1508" w:rsidRPr="00330F0B">
        <w:rPr>
          <w:sz w:val="28"/>
          <w:szCs w:val="28"/>
        </w:rPr>
        <w:t xml:space="preserve"> ремонт</w:t>
      </w:r>
      <w:r w:rsidRPr="00330F0B">
        <w:rPr>
          <w:sz w:val="28"/>
          <w:szCs w:val="28"/>
        </w:rPr>
        <w:t>ів у 16-ти заклад</w:t>
      </w:r>
      <w:r w:rsidR="00A7571E">
        <w:rPr>
          <w:sz w:val="28"/>
          <w:szCs w:val="28"/>
        </w:rPr>
        <w:t>ах</w:t>
      </w:r>
      <w:r w:rsidRPr="00330F0B">
        <w:rPr>
          <w:sz w:val="28"/>
          <w:szCs w:val="28"/>
        </w:rPr>
        <w:t xml:space="preserve"> витрачено 4,1 млн.грн.</w:t>
      </w:r>
      <w:r w:rsidR="001B1508">
        <w:rPr>
          <w:sz w:val="28"/>
          <w:szCs w:val="28"/>
        </w:rPr>
        <w:t xml:space="preserve"> </w:t>
      </w:r>
      <w:r w:rsidR="00A7571E">
        <w:rPr>
          <w:sz w:val="28"/>
          <w:szCs w:val="28"/>
        </w:rPr>
        <w:t xml:space="preserve">(99,4% планових показників). </w:t>
      </w:r>
      <w:r>
        <w:rPr>
          <w:sz w:val="28"/>
          <w:szCs w:val="28"/>
        </w:rPr>
        <w:t>Об</w:t>
      </w:r>
      <w:r w:rsidR="00413582">
        <w:rPr>
          <w:sz w:val="28"/>
          <w:szCs w:val="28"/>
        </w:rPr>
        <w:t>лаштован</w:t>
      </w:r>
      <w:r>
        <w:rPr>
          <w:sz w:val="28"/>
          <w:szCs w:val="28"/>
        </w:rPr>
        <w:t>о</w:t>
      </w:r>
      <w:r w:rsidR="00413582">
        <w:rPr>
          <w:sz w:val="28"/>
          <w:szCs w:val="28"/>
        </w:rPr>
        <w:t xml:space="preserve"> відділення для реабілітаційного лікування учасників бойових дій, в тому числі учасників АТО в </w:t>
      </w:r>
      <w:proofErr w:type="spellStart"/>
      <w:r w:rsidR="00413582">
        <w:rPr>
          <w:sz w:val="28"/>
          <w:szCs w:val="28"/>
        </w:rPr>
        <w:t>КЗ</w:t>
      </w:r>
      <w:proofErr w:type="spellEnd"/>
      <w:r w:rsidR="00413582">
        <w:rPr>
          <w:sz w:val="28"/>
          <w:szCs w:val="28"/>
        </w:rPr>
        <w:t xml:space="preserve"> «Міська клінічна лікарня№3».</w:t>
      </w:r>
    </w:p>
    <w:p w:rsidR="001B1508" w:rsidRDefault="001B1508" w:rsidP="00F61DF8">
      <w:pPr>
        <w:pStyle w:val="21"/>
        <w:tabs>
          <w:tab w:val="left" w:pos="1134"/>
        </w:tabs>
        <w:spacing w:after="0" w:line="240" w:lineRule="auto"/>
        <w:ind w:left="0" w:firstLine="709"/>
        <w:contextualSpacing/>
        <w:jc w:val="both"/>
        <w:rPr>
          <w:sz w:val="28"/>
          <w:szCs w:val="28"/>
        </w:rPr>
      </w:pPr>
      <w:r>
        <w:rPr>
          <w:sz w:val="28"/>
          <w:szCs w:val="28"/>
        </w:rPr>
        <w:t xml:space="preserve">Видатки розвитку проведені на загальну суму </w:t>
      </w:r>
      <w:r w:rsidR="00330F0B">
        <w:rPr>
          <w:sz w:val="28"/>
          <w:szCs w:val="28"/>
        </w:rPr>
        <w:t>122,3 млн.грн.</w:t>
      </w:r>
      <w:r>
        <w:rPr>
          <w:sz w:val="28"/>
          <w:szCs w:val="28"/>
        </w:rPr>
        <w:t>, з яких на:</w:t>
      </w:r>
    </w:p>
    <w:p w:rsidR="00F61DF8" w:rsidRPr="00B35B59" w:rsidRDefault="00F61DF8" w:rsidP="001B1508">
      <w:pPr>
        <w:pStyle w:val="21"/>
        <w:numPr>
          <w:ilvl w:val="0"/>
          <w:numId w:val="10"/>
        </w:numPr>
        <w:tabs>
          <w:tab w:val="left" w:pos="0"/>
        </w:tabs>
        <w:spacing w:after="0" w:line="240" w:lineRule="auto"/>
        <w:ind w:left="0" w:firstLine="709"/>
        <w:contextualSpacing/>
        <w:jc w:val="both"/>
        <w:rPr>
          <w:sz w:val="28"/>
          <w:szCs w:val="28"/>
        </w:rPr>
      </w:pPr>
      <w:r>
        <w:rPr>
          <w:sz w:val="28"/>
          <w:szCs w:val="28"/>
        </w:rPr>
        <w:t xml:space="preserve">оновлення </w:t>
      </w:r>
      <w:r w:rsidRPr="004B05A6">
        <w:rPr>
          <w:sz w:val="28"/>
          <w:szCs w:val="28"/>
        </w:rPr>
        <w:t xml:space="preserve">обладнання </w:t>
      </w:r>
      <w:r>
        <w:rPr>
          <w:sz w:val="28"/>
          <w:szCs w:val="28"/>
        </w:rPr>
        <w:t>і</w:t>
      </w:r>
      <w:r w:rsidRPr="004B05A6">
        <w:rPr>
          <w:sz w:val="28"/>
          <w:szCs w:val="28"/>
        </w:rPr>
        <w:t xml:space="preserve"> медичної техніки</w:t>
      </w:r>
      <w:r w:rsidR="001B1508">
        <w:rPr>
          <w:sz w:val="28"/>
          <w:szCs w:val="28"/>
        </w:rPr>
        <w:t xml:space="preserve"> - </w:t>
      </w:r>
      <w:r w:rsidR="00E82E8E">
        <w:rPr>
          <w:sz w:val="28"/>
          <w:szCs w:val="28"/>
        </w:rPr>
        <w:t xml:space="preserve">85,6 млн.грн., в тому числі за рахунок коштів бюджету розвитку – 76,5 млн.грн. (77,6% </w:t>
      </w:r>
      <w:r w:rsidR="00A7571E">
        <w:rPr>
          <w:sz w:val="28"/>
          <w:szCs w:val="28"/>
        </w:rPr>
        <w:t>планових показників</w:t>
      </w:r>
      <w:r w:rsidR="00E82E8E">
        <w:rPr>
          <w:sz w:val="28"/>
          <w:szCs w:val="28"/>
        </w:rPr>
        <w:t xml:space="preserve">). </w:t>
      </w:r>
      <w:r w:rsidR="001B1508">
        <w:rPr>
          <w:sz w:val="28"/>
          <w:szCs w:val="28"/>
        </w:rPr>
        <w:t xml:space="preserve">Порівняно з попереднім бюджетним періодом видатки зросли більш ніж в 2 рази. </w:t>
      </w:r>
      <w:r w:rsidR="00330F0B">
        <w:rPr>
          <w:sz w:val="28"/>
          <w:szCs w:val="28"/>
        </w:rPr>
        <w:t>П</w:t>
      </w:r>
      <w:r w:rsidR="00E82E8E">
        <w:rPr>
          <w:sz w:val="28"/>
          <w:szCs w:val="28"/>
        </w:rPr>
        <w:t xml:space="preserve">ридбано </w:t>
      </w:r>
      <w:r w:rsidR="001B1508">
        <w:rPr>
          <w:sz w:val="28"/>
          <w:szCs w:val="28"/>
        </w:rPr>
        <w:t xml:space="preserve">53-и санітарних автомобіля, </w:t>
      </w:r>
      <w:r w:rsidR="00E82E8E">
        <w:rPr>
          <w:sz w:val="28"/>
          <w:szCs w:val="28"/>
        </w:rPr>
        <w:t>743 од. медичного обладнання</w:t>
      </w:r>
      <w:r w:rsidR="00B40A02">
        <w:rPr>
          <w:sz w:val="28"/>
          <w:szCs w:val="28"/>
        </w:rPr>
        <w:t xml:space="preserve"> (томограф, 3 системи УЗД, 10 </w:t>
      </w:r>
      <w:proofErr w:type="spellStart"/>
      <w:r w:rsidR="00B40A02">
        <w:rPr>
          <w:sz w:val="28"/>
          <w:szCs w:val="28"/>
        </w:rPr>
        <w:t>гастрофіброскопів</w:t>
      </w:r>
      <w:proofErr w:type="spellEnd"/>
      <w:r w:rsidR="00B40A02">
        <w:rPr>
          <w:sz w:val="28"/>
          <w:szCs w:val="28"/>
        </w:rPr>
        <w:t>, 4 одиниці рентгенівського обладнання</w:t>
      </w:r>
      <w:r w:rsidR="00E82E8E">
        <w:rPr>
          <w:sz w:val="28"/>
          <w:szCs w:val="28"/>
        </w:rPr>
        <w:t xml:space="preserve">, </w:t>
      </w:r>
      <w:r w:rsidR="00B40A02">
        <w:rPr>
          <w:sz w:val="28"/>
          <w:szCs w:val="28"/>
        </w:rPr>
        <w:t xml:space="preserve">293 сумки-укладки, 25 </w:t>
      </w:r>
      <w:proofErr w:type="spellStart"/>
      <w:r w:rsidR="00B40A02">
        <w:rPr>
          <w:sz w:val="28"/>
          <w:szCs w:val="28"/>
        </w:rPr>
        <w:t>кольпоскопів</w:t>
      </w:r>
      <w:proofErr w:type="spellEnd"/>
      <w:r w:rsidR="00B40A02">
        <w:rPr>
          <w:sz w:val="28"/>
          <w:szCs w:val="28"/>
        </w:rPr>
        <w:t xml:space="preserve">, 107 </w:t>
      </w:r>
      <w:proofErr w:type="spellStart"/>
      <w:r w:rsidR="00B40A02">
        <w:rPr>
          <w:sz w:val="28"/>
          <w:szCs w:val="28"/>
        </w:rPr>
        <w:t>елктрокардіографів</w:t>
      </w:r>
      <w:proofErr w:type="spellEnd"/>
      <w:r w:rsidR="00B40A02">
        <w:rPr>
          <w:sz w:val="28"/>
          <w:szCs w:val="28"/>
        </w:rPr>
        <w:t xml:space="preserve"> тощо), </w:t>
      </w:r>
      <w:r w:rsidR="00E82E8E">
        <w:rPr>
          <w:sz w:val="28"/>
          <w:szCs w:val="28"/>
        </w:rPr>
        <w:t>30 од. медичних меблів, 290 од. комп’ютерної та оргтехніки, т</w:t>
      </w:r>
      <w:r w:rsidR="00950E7F">
        <w:rPr>
          <w:sz w:val="28"/>
          <w:szCs w:val="28"/>
        </w:rPr>
        <w:t>ощо</w:t>
      </w:r>
      <w:r w:rsidR="00E82E8E">
        <w:rPr>
          <w:sz w:val="28"/>
          <w:szCs w:val="28"/>
        </w:rPr>
        <w:t xml:space="preserve">. </w:t>
      </w:r>
      <w:r w:rsidR="00950E7F" w:rsidRPr="00B40A02">
        <w:rPr>
          <w:sz w:val="28"/>
          <w:szCs w:val="28"/>
        </w:rPr>
        <w:t>Рівень оснащеності</w:t>
      </w:r>
      <w:r w:rsidR="00B40A02" w:rsidRPr="00B40A02">
        <w:rPr>
          <w:sz w:val="28"/>
          <w:szCs w:val="28"/>
        </w:rPr>
        <w:t xml:space="preserve"> закладів первинного рівня санітарним автотранспортом в середньому досяг 60% проти 40% на початок року</w:t>
      </w:r>
      <w:r w:rsidR="00A7571E">
        <w:rPr>
          <w:sz w:val="28"/>
          <w:szCs w:val="28"/>
        </w:rPr>
        <w:t>;</w:t>
      </w:r>
    </w:p>
    <w:p w:rsidR="00F61DF8" w:rsidRDefault="00F61DF8" w:rsidP="001B1508">
      <w:pPr>
        <w:pStyle w:val="21"/>
        <w:numPr>
          <w:ilvl w:val="0"/>
          <w:numId w:val="10"/>
        </w:numPr>
        <w:tabs>
          <w:tab w:val="left" w:pos="1134"/>
        </w:tabs>
        <w:spacing w:after="0" w:line="240" w:lineRule="auto"/>
        <w:ind w:left="0" w:firstLine="709"/>
        <w:contextualSpacing/>
        <w:jc w:val="both"/>
        <w:rPr>
          <w:sz w:val="28"/>
          <w:szCs w:val="28"/>
        </w:rPr>
      </w:pPr>
      <w:r w:rsidRPr="0056799D">
        <w:rPr>
          <w:sz w:val="28"/>
          <w:szCs w:val="28"/>
        </w:rPr>
        <w:t xml:space="preserve">ремонті роботи капітального характеру </w:t>
      </w:r>
      <w:r w:rsidR="0026562B">
        <w:rPr>
          <w:sz w:val="28"/>
          <w:szCs w:val="28"/>
        </w:rPr>
        <w:t xml:space="preserve">в 23-х установах </w:t>
      </w:r>
      <w:r w:rsidR="001B1508">
        <w:rPr>
          <w:sz w:val="28"/>
          <w:szCs w:val="28"/>
        </w:rPr>
        <w:t xml:space="preserve">- </w:t>
      </w:r>
      <w:r w:rsidRPr="0056799D">
        <w:rPr>
          <w:sz w:val="28"/>
          <w:szCs w:val="28"/>
        </w:rPr>
        <w:t>1</w:t>
      </w:r>
      <w:r w:rsidR="0026562B">
        <w:rPr>
          <w:sz w:val="28"/>
          <w:szCs w:val="28"/>
        </w:rPr>
        <w:t>6</w:t>
      </w:r>
      <w:r w:rsidRPr="0056799D">
        <w:rPr>
          <w:sz w:val="28"/>
          <w:szCs w:val="28"/>
        </w:rPr>
        <w:t>,9 млн.грн.</w:t>
      </w:r>
      <w:r w:rsidR="00DA20F4">
        <w:rPr>
          <w:sz w:val="28"/>
          <w:szCs w:val="28"/>
        </w:rPr>
        <w:t xml:space="preserve">, з яких в частині бюджету розвитку – 15,1 млн.грн. або 79,6% </w:t>
      </w:r>
      <w:r w:rsidR="00A7571E">
        <w:rPr>
          <w:sz w:val="28"/>
          <w:szCs w:val="28"/>
        </w:rPr>
        <w:t xml:space="preserve">річного </w:t>
      </w:r>
      <w:r w:rsidR="00DA20F4">
        <w:rPr>
          <w:sz w:val="28"/>
          <w:szCs w:val="28"/>
        </w:rPr>
        <w:t>план</w:t>
      </w:r>
      <w:r w:rsidR="00A7571E">
        <w:rPr>
          <w:sz w:val="28"/>
          <w:szCs w:val="28"/>
        </w:rPr>
        <w:t>у;</w:t>
      </w:r>
    </w:p>
    <w:p w:rsidR="00F61DF8" w:rsidRDefault="00330F0B" w:rsidP="00330F0B">
      <w:pPr>
        <w:pStyle w:val="21"/>
        <w:numPr>
          <w:ilvl w:val="0"/>
          <w:numId w:val="10"/>
        </w:numPr>
        <w:tabs>
          <w:tab w:val="left" w:pos="0"/>
        </w:tabs>
        <w:spacing w:after="0" w:line="240" w:lineRule="auto"/>
        <w:ind w:left="0" w:firstLine="709"/>
        <w:contextualSpacing/>
        <w:jc w:val="both"/>
        <w:rPr>
          <w:sz w:val="28"/>
          <w:szCs w:val="28"/>
        </w:rPr>
      </w:pPr>
      <w:r>
        <w:rPr>
          <w:sz w:val="28"/>
          <w:szCs w:val="28"/>
        </w:rPr>
        <w:t xml:space="preserve">будівництво і реконструкцію - </w:t>
      </w:r>
      <w:r w:rsidR="00DA20F4">
        <w:rPr>
          <w:sz w:val="28"/>
          <w:szCs w:val="28"/>
        </w:rPr>
        <w:t>19,8 млн.грн. або 65%</w:t>
      </w:r>
      <w:r w:rsidR="00A7571E">
        <w:rPr>
          <w:sz w:val="28"/>
          <w:szCs w:val="28"/>
        </w:rPr>
        <w:t xml:space="preserve"> планових призначень.</w:t>
      </w:r>
      <w:r w:rsidR="00DA20F4">
        <w:rPr>
          <w:sz w:val="28"/>
          <w:szCs w:val="28"/>
        </w:rPr>
        <w:t xml:space="preserve"> Забезпечено виготовлення проектно-кошторисної документації </w:t>
      </w:r>
      <w:r w:rsidR="00506DAD">
        <w:rPr>
          <w:sz w:val="28"/>
          <w:szCs w:val="28"/>
        </w:rPr>
        <w:t xml:space="preserve">на реконструкцію </w:t>
      </w:r>
      <w:r w:rsidR="00DA20F4">
        <w:rPr>
          <w:sz w:val="28"/>
          <w:szCs w:val="28"/>
        </w:rPr>
        <w:t xml:space="preserve">по </w:t>
      </w:r>
      <w:r w:rsidR="00506DAD">
        <w:rPr>
          <w:sz w:val="28"/>
          <w:szCs w:val="28"/>
        </w:rPr>
        <w:t>9-ти об’єкт</w:t>
      </w:r>
      <w:r>
        <w:rPr>
          <w:sz w:val="28"/>
          <w:szCs w:val="28"/>
        </w:rPr>
        <w:t>ах</w:t>
      </w:r>
      <w:r w:rsidR="00506DAD">
        <w:rPr>
          <w:sz w:val="28"/>
          <w:szCs w:val="28"/>
        </w:rPr>
        <w:t>, завершено роботи на 2-х об’єктах</w:t>
      </w:r>
      <w:r>
        <w:rPr>
          <w:sz w:val="28"/>
          <w:szCs w:val="28"/>
        </w:rPr>
        <w:t>,</w:t>
      </w:r>
      <w:r w:rsidR="00506DAD">
        <w:rPr>
          <w:sz w:val="28"/>
          <w:szCs w:val="28"/>
        </w:rPr>
        <w:t xml:space="preserve"> продовжено будівельні роботи та розпочато проектування на 12-ти об’єктах.</w:t>
      </w:r>
      <w:r w:rsidR="008C5C6F">
        <w:rPr>
          <w:sz w:val="28"/>
          <w:szCs w:val="28"/>
        </w:rPr>
        <w:t xml:space="preserve"> </w:t>
      </w:r>
    </w:p>
    <w:p w:rsidR="00F61DF8" w:rsidRDefault="00F61DF8" w:rsidP="005A6BAD">
      <w:pPr>
        <w:pStyle w:val="210"/>
        <w:spacing w:after="0" w:line="240" w:lineRule="auto"/>
        <w:contextualSpacing/>
        <w:jc w:val="both"/>
        <w:rPr>
          <w:sz w:val="12"/>
          <w:szCs w:val="12"/>
        </w:rPr>
      </w:pPr>
    </w:p>
    <w:p w:rsidR="00A7571E" w:rsidRPr="007F2653" w:rsidRDefault="00A7571E" w:rsidP="005A6BAD">
      <w:pPr>
        <w:pStyle w:val="210"/>
        <w:spacing w:after="0" w:line="240" w:lineRule="auto"/>
        <w:contextualSpacing/>
        <w:jc w:val="both"/>
        <w:rPr>
          <w:sz w:val="12"/>
          <w:szCs w:val="12"/>
        </w:rPr>
      </w:pPr>
    </w:p>
    <w:p w:rsidR="00772B97" w:rsidRDefault="00772B97" w:rsidP="00772B97">
      <w:pPr>
        <w:pStyle w:val="a3"/>
        <w:tabs>
          <w:tab w:val="left" w:pos="1965"/>
          <w:tab w:val="center" w:pos="5173"/>
        </w:tabs>
        <w:ind w:firstLine="709"/>
        <w:contextualSpacing/>
        <w:jc w:val="center"/>
        <w:rPr>
          <w:b/>
          <w:bCs/>
        </w:rPr>
      </w:pPr>
      <w:r w:rsidRPr="00E9640E">
        <w:rPr>
          <w:b/>
          <w:bCs/>
          <w:lang w:val="ru-RU"/>
        </w:rPr>
        <w:t xml:space="preserve">Культура </w:t>
      </w:r>
      <w:r w:rsidRPr="00E9640E">
        <w:rPr>
          <w:b/>
          <w:bCs/>
        </w:rPr>
        <w:t>і мистецтво</w:t>
      </w:r>
    </w:p>
    <w:p w:rsidR="00696E70" w:rsidRPr="00696E70" w:rsidRDefault="00696E70" w:rsidP="00772B97">
      <w:pPr>
        <w:pStyle w:val="a3"/>
        <w:tabs>
          <w:tab w:val="left" w:pos="1965"/>
          <w:tab w:val="center" w:pos="5173"/>
        </w:tabs>
        <w:ind w:firstLine="709"/>
        <w:contextualSpacing/>
        <w:jc w:val="center"/>
        <w:rPr>
          <w:b/>
          <w:bCs/>
          <w:sz w:val="16"/>
          <w:szCs w:val="16"/>
          <w:lang w:val="ru-RU"/>
        </w:rPr>
      </w:pPr>
    </w:p>
    <w:p w:rsidR="00772B97" w:rsidRDefault="00772B97" w:rsidP="00772B97">
      <w:pPr>
        <w:ind w:firstLine="709"/>
        <w:jc w:val="both"/>
        <w:rPr>
          <w:sz w:val="28"/>
          <w:szCs w:val="28"/>
        </w:rPr>
      </w:pPr>
      <w:r w:rsidRPr="00E9640E">
        <w:rPr>
          <w:sz w:val="28"/>
          <w:szCs w:val="28"/>
        </w:rPr>
        <w:t xml:space="preserve">Видатки на галузь проведені в сумі </w:t>
      </w:r>
      <w:r w:rsidR="00EF3CCD">
        <w:rPr>
          <w:sz w:val="28"/>
          <w:szCs w:val="28"/>
        </w:rPr>
        <w:t>112,6 млн.грн., що становить 96</w:t>
      </w:r>
      <w:r w:rsidRPr="00E9640E">
        <w:rPr>
          <w:sz w:val="28"/>
          <w:szCs w:val="28"/>
        </w:rPr>
        <w:t>,9</w:t>
      </w:r>
      <w:r w:rsidR="00373B94">
        <w:rPr>
          <w:sz w:val="28"/>
          <w:szCs w:val="28"/>
        </w:rPr>
        <w:t>%</w:t>
      </w:r>
      <w:r w:rsidRPr="00E9640E">
        <w:rPr>
          <w:sz w:val="28"/>
          <w:szCs w:val="28"/>
        </w:rPr>
        <w:t xml:space="preserve"> план</w:t>
      </w:r>
      <w:r w:rsidR="00EF3CCD">
        <w:rPr>
          <w:sz w:val="28"/>
          <w:szCs w:val="28"/>
        </w:rPr>
        <w:t>ових показників</w:t>
      </w:r>
      <w:r w:rsidRPr="00E9640E">
        <w:rPr>
          <w:sz w:val="28"/>
          <w:szCs w:val="28"/>
        </w:rPr>
        <w:t>.</w:t>
      </w:r>
    </w:p>
    <w:p w:rsidR="00772B97" w:rsidRDefault="00772B97" w:rsidP="00772B97">
      <w:pPr>
        <w:jc w:val="center"/>
        <w:rPr>
          <w:sz w:val="28"/>
          <w:szCs w:val="28"/>
        </w:rPr>
      </w:pPr>
      <w:r w:rsidRPr="004C5133">
        <w:rPr>
          <w:noProof/>
          <w:sz w:val="28"/>
          <w:szCs w:val="28"/>
          <w:lang w:val="ru-RU"/>
        </w:rPr>
        <w:drawing>
          <wp:inline distT="0" distB="0" distL="0" distR="0">
            <wp:extent cx="4792345" cy="2095500"/>
            <wp:effectExtent l="19050" t="0" r="27305" b="0"/>
            <wp:docPr id="1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33F5B" w:rsidRPr="006F73BB" w:rsidRDefault="00E33F5B" w:rsidP="00772B97">
      <w:pPr>
        <w:jc w:val="center"/>
        <w:rPr>
          <w:sz w:val="12"/>
          <w:szCs w:val="12"/>
        </w:rPr>
      </w:pPr>
    </w:p>
    <w:p w:rsidR="00772B97" w:rsidRDefault="00772B97" w:rsidP="00772B97">
      <w:pPr>
        <w:ind w:firstLine="709"/>
        <w:jc w:val="both"/>
        <w:rPr>
          <w:sz w:val="28"/>
          <w:szCs w:val="28"/>
        </w:rPr>
      </w:pPr>
      <w:r w:rsidRPr="00E9640E">
        <w:rPr>
          <w:sz w:val="28"/>
          <w:szCs w:val="28"/>
        </w:rPr>
        <w:t xml:space="preserve">Кошти </w:t>
      </w:r>
      <w:r>
        <w:rPr>
          <w:sz w:val="28"/>
          <w:szCs w:val="28"/>
        </w:rPr>
        <w:t xml:space="preserve">бюджету міста </w:t>
      </w:r>
      <w:r w:rsidRPr="00E9640E">
        <w:rPr>
          <w:sz w:val="28"/>
          <w:szCs w:val="28"/>
        </w:rPr>
        <w:t xml:space="preserve">спрямовані на утримання закладів культури, проведення культурно-мистецьких заходів, а також на фінансову підтримку 2-х театрів та кіноконцертного залу </w:t>
      </w:r>
      <w:proofErr w:type="spellStart"/>
      <w:r w:rsidRPr="00E9640E">
        <w:rPr>
          <w:sz w:val="28"/>
          <w:szCs w:val="28"/>
        </w:rPr>
        <w:t>ім.О.Довженка</w:t>
      </w:r>
      <w:proofErr w:type="spellEnd"/>
      <w:r w:rsidRPr="00E9640E">
        <w:rPr>
          <w:sz w:val="28"/>
          <w:szCs w:val="28"/>
        </w:rPr>
        <w:t xml:space="preserve">. </w:t>
      </w:r>
      <w:r>
        <w:rPr>
          <w:sz w:val="28"/>
          <w:szCs w:val="28"/>
        </w:rPr>
        <w:t xml:space="preserve">Більше половини цих коштів </w:t>
      </w:r>
      <w:r>
        <w:rPr>
          <w:sz w:val="28"/>
          <w:szCs w:val="28"/>
        </w:rPr>
        <w:lastRenderedPageBreak/>
        <w:t>(56,</w:t>
      </w:r>
      <w:r w:rsidR="005E541D">
        <w:rPr>
          <w:sz w:val="28"/>
          <w:szCs w:val="28"/>
        </w:rPr>
        <w:t>2</w:t>
      </w:r>
      <w:r w:rsidR="00373B94">
        <w:rPr>
          <w:sz w:val="28"/>
          <w:szCs w:val="28"/>
        </w:rPr>
        <w:t>%</w:t>
      </w:r>
      <w:r>
        <w:rPr>
          <w:sz w:val="28"/>
          <w:szCs w:val="28"/>
        </w:rPr>
        <w:t xml:space="preserve">) витрачається на утримання шкіл естетичного виховання дітей – </w:t>
      </w:r>
      <w:r w:rsidR="005E541D">
        <w:rPr>
          <w:sz w:val="28"/>
          <w:szCs w:val="28"/>
        </w:rPr>
        <w:t>63,3</w:t>
      </w:r>
      <w:r>
        <w:rPr>
          <w:sz w:val="28"/>
          <w:szCs w:val="28"/>
        </w:rPr>
        <w:t> млн.грн.</w:t>
      </w:r>
    </w:p>
    <w:p w:rsidR="00454C5E" w:rsidRPr="00454C5E" w:rsidRDefault="00454C5E" w:rsidP="00772B97">
      <w:pPr>
        <w:ind w:firstLine="709"/>
        <w:jc w:val="both"/>
        <w:rPr>
          <w:sz w:val="12"/>
          <w:szCs w:val="12"/>
        </w:rPr>
      </w:pPr>
    </w:p>
    <w:p w:rsidR="00454C5E" w:rsidRPr="006F73BB" w:rsidRDefault="00454C5E" w:rsidP="00454C5E">
      <w:pPr>
        <w:pStyle w:val="21"/>
        <w:tabs>
          <w:tab w:val="left" w:pos="1134"/>
        </w:tabs>
        <w:spacing w:after="0" w:line="240" w:lineRule="auto"/>
        <w:ind w:left="0" w:firstLine="709"/>
        <w:contextualSpacing/>
        <w:jc w:val="center"/>
        <w:rPr>
          <w:b/>
          <w:sz w:val="26"/>
          <w:szCs w:val="26"/>
        </w:rPr>
      </w:pPr>
      <w:r w:rsidRPr="006F73BB">
        <w:rPr>
          <w:b/>
          <w:sz w:val="26"/>
          <w:szCs w:val="26"/>
        </w:rPr>
        <w:t>Структура видатків на галузь за економічною суттю</w:t>
      </w:r>
    </w:p>
    <w:p w:rsidR="00454C5E" w:rsidRPr="00454C5E" w:rsidRDefault="00454C5E" w:rsidP="00454C5E">
      <w:pPr>
        <w:jc w:val="both"/>
        <w:rPr>
          <w:sz w:val="12"/>
          <w:szCs w:val="12"/>
        </w:rPr>
      </w:pPr>
    </w:p>
    <w:p w:rsidR="00772B97" w:rsidRDefault="00454C5E" w:rsidP="00454C5E">
      <w:pPr>
        <w:jc w:val="center"/>
        <w:rPr>
          <w:color w:val="FF0000"/>
          <w:sz w:val="28"/>
          <w:szCs w:val="28"/>
        </w:rPr>
      </w:pPr>
      <w:r w:rsidRPr="00454C5E">
        <w:rPr>
          <w:noProof/>
          <w:color w:val="FF0000"/>
          <w:sz w:val="28"/>
          <w:szCs w:val="28"/>
          <w:lang w:val="ru-RU"/>
        </w:rPr>
        <w:drawing>
          <wp:inline distT="0" distB="0" distL="0" distR="0">
            <wp:extent cx="5412317" cy="2188633"/>
            <wp:effectExtent l="1905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54C5E" w:rsidRDefault="00454C5E" w:rsidP="00772B97">
      <w:pPr>
        <w:ind w:firstLine="709"/>
        <w:jc w:val="both"/>
        <w:rPr>
          <w:color w:val="FF0000"/>
          <w:sz w:val="12"/>
          <w:szCs w:val="12"/>
        </w:rPr>
      </w:pPr>
    </w:p>
    <w:p w:rsidR="00772B97" w:rsidRDefault="007F2653" w:rsidP="007F2653">
      <w:pPr>
        <w:ind w:firstLine="709"/>
        <w:jc w:val="both"/>
        <w:rPr>
          <w:sz w:val="24"/>
          <w:szCs w:val="24"/>
        </w:rPr>
      </w:pPr>
      <w:r>
        <w:rPr>
          <w:sz w:val="28"/>
          <w:szCs w:val="28"/>
        </w:rPr>
        <w:t>Середня заробітна плата по галузі склала 3481 грн. зі зростання</w:t>
      </w:r>
      <w:r w:rsidR="003374A6">
        <w:rPr>
          <w:sz w:val="28"/>
          <w:szCs w:val="28"/>
        </w:rPr>
        <w:t>м</w:t>
      </w:r>
      <w:r>
        <w:rPr>
          <w:sz w:val="28"/>
          <w:szCs w:val="28"/>
        </w:rPr>
        <w:t xml:space="preserve"> проти попереднього року на 28,4%. </w:t>
      </w:r>
    </w:p>
    <w:p w:rsidR="003374A6" w:rsidRDefault="00772B97" w:rsidP="00772B97">
      <w:pPr>
        <w:ind w:firstLine="709"/>
        <w:jc w:val="both"/>
        <w:rPr>
          <w:sz w:val="28"/>
          <w:szCs w:val="28"/>
        </w:rPr>
      </w:pPr>
      <w:r w:rsidRPr="00716458">
        <w:rPr>
          <w:sz w:val="28"/>
          <w:szCs w:val="28"/>
        </w:rPr>
        <w:t xml:space="preserve">Капітальні видатки по галузі проведені в обсязі </w:t>
      </w:r>
      <w:r w:rsidR="00716458" w:rsidRPr="00716458">
        <w:rPr>
          <w:sz w:val="28"/>
          <w:szCs w:val="28"/>
        </w:rPr>
        <w:t>9,7</w:t>
      </w:r>
      <w:r w:rsidRPr="00716458">
        <w:rPr>
          <w:sz w:val="28"/>
          <w:szCs w:val="28"/>
        </w:rPr>
        <w:t xml:space="preserve"> млн.грн., з яких за рахунок бюджету розвитку – </w:t>
      </w:r>
      <w:r w:rsidR="00716458" w:rsidRPr="00716458">
        <w:rPr>
          <w:sz w:val="28"/>
          <w:szCs w:val="28"/>
        </w:rPr>
        <w:t>8,7</w:t>
      </w:r>
      <w:r w:rsidRPr="00716458">
        <w:rPr>
          <w:sz w:val="28"/>
          <w:szCs w:val="28"/>
        </w:rPr>
        <w:t> млн.грн., власних надходжень бюджетних установ – 1,</w:t>
      </w:r>
      <w:r w:rsidR="00716458" w:rsidRPr="00716458">
        <w:rPr>
          <w:sz w:val="28"/>
          <w:szCs w:val="28"/>
        </w:rPr>
        <w:t>0</w:t>
      </w:r>
      <w:r w:rsidRPr="00716458">
        <w:rPr>
          <w:sz w:val="28"/>
          <w:szCs w:val="28"/>
        </w:rPr>
        <w:t> млн.грн</w:t>
      </w:r>
      <w:r w:rsidRPr="005A0DDE">
        <w:rPr>
          <w:sz w:val="28"/>
          <w:szCs w:val="28"/>
        </w:rPr>
        <w:t xml:space="preserve">. Із загальної суми капітальних видатків </w:t>
      </w:r>
      <w:r w:rsidR="003374A6">
        <w:rPr>
          <w:sz w:val="28"/>
          <w:szCs w:val="28"/>
        </w:rPr>
        <w:t xml:space="preserve">спрямовано </w:t>
      </w:r>
      <w:r w:rsidRPr="005A0DDE">
        <w:rPr>
          <w:sz w:val="28"/>
          <w:szCs w:val="28"/>
        </w:rPr>
        <w:t>на</w:t>
      </w:r>
      <w:r w:rsidR="003374A6">
        <w:rPr>
          <w:sz w:val="28"/>
          <w:szCs w:val="28"/>
        </w:rPr>
        <w:t>:</w:t>
      </w:r>
    </w:p>
    <w:p w:rsidR="00772B97" w:rsidRPr="005A0DDE" w:rsidRDefault="003374A6" w:rsidP="00772B97">
      <w:pPr>
        <w:ind w:firstLine="709"/>
        <w:jc w:val="both"/>
        <w:rPr>
          <w:sz w:val="28"/>
          <w:szCs w:val="28"/>
        </w:rPr>
      </w:pPr>
      <w:r>
        <w:rPr>
          <w:sz w:val="28"/>
          <w:szCs w:val="28"/>
        </w:rPr>
        <w:t>-</w:t>
      </w:r>
      <w:r w:rsidR="00772B97" w:rsidRPr="005A0DDE">
        <w:rPr>
          <w:sz w:val="28"/>
          <w:szCs w:val="28"/>
        </w:rPr>
        <w:t xml:space="preserve"> поповнення бібліотечних фондів (</w:t>
      </w:r>
      <w:r w:rsidR="005A0DDE" w:rsidRPr="005A0DDE">
        <w:rPr>
          <w:sz w:val="28"/>
          <w:szCs w:val="28"/>
        </w:rPr>
        <w:t>12,9 тис. </w:t>
      </w:r>
      <w:r w:rsidR="00772B97" w:rsidRPr="005A0DDE">
        <w:rPr>
          <w:sz w:val="28"/>
          <w:szCs w:val="28"/>
        </w:rPr>
        <w:t>примірників), придбання комп’ютерної техніки, звукової</w:t>
      </w:r>
      <w:r w:rsidR="005A0DDE" w:rsidRPr="005A0DDE">
        <w:rPr>
          <w:sz w:val="28"/>
          <w:szCs w:val="28"/>
        </w:rPr>
        <w:t xml:space="preserve"> та світло</w:t>
      </w:r>
      <w:r w:rsidR="00093740">
        <w:rPr>
          <w:sz w:val="28"/>
          <w:szCs w:val="28"/>
        </w:rPr>
        <w:t xml:space="preserve">вої </w:t>
      </w:r>
      <w:r w:rsidR="00772B97" w:rsidRPr="005A0DDE">
        <w:rPr>
          <w:sz w:val="28"/>
          <w:szCs w:val="28"/>
        </w:rPr>
        <w:t xml:space="preserve">апаратури, меблів тощо </w:t>
      </w:r>
      <w:r>
        <w:rPr>
          <w:sz w:val="28"/>
          <w:szCs w:val="28"/>
        </w:rPr>
        <w:t>-</w:t>
      </w:r>
      <w:r w:rsidR="00772B97" w:rsidRPr="005A0DDE">
        <w:rPr>
          <w:sz w:val="28"/>
          <w:szCs w:val="28"/>
        </w:rPr>
        <w:t xml:space="preserve"> </w:t>
      </w:r>
      <w:r w:rsidR="005A0DDE" w:rsidRPr="005A0DDE">
        <w:rPr>
          <w:sz w:val="28"/>
          <w:szCs w:val="28"/>
        </w:rPr>
        <w:t>3,9</w:t>
      </w:r>
      <w:r w:rsidR="00373B94">
        <w:rPr>
          <w:sz w:val="28"/>
          <w:szCs w:val="28"/>
        </w:rPr>
        <w:t> </w:t>
      </w:r>
      <w:r w:rsidR="00772B97" w:rsidRPr="005A0DDE">
        <w:rPr>
          <w:sz w:val="28"/>
          <w:szCs w:val="28"/>
        </w:rPr>
        <w:t>млн.грн.</w:t>
      </w:r>
      <w:r>
        <w:rPr>
          <w:sz w:val="28"/>
          <w:szCs w:val="28"/>
        </w:rPr>
        <w:t xml:space="preserve"> або 98% планових показників;</w:t>
      </w:r>
    </w:p>
    <w:p w:rsidR="00772B97" w:rsidRDefault="003374A6" w:rsidP="00093740">
      <w:pPr>
        <w:ind w:firstLine="709"/>
        <w:jc w:val="both"/>
        <w:rPr>
          <w:sz w:val="28"/>
          <w:szCs w:val="28"/>
        </w:rPr>
      </w:pPr>
      <w:r>
        <w:rPr>
          <w:sz w:val="28"/>
          <w:szCs w:val="28"/>
        </w:rPr>
        <w:t>- к</w:t>
      </w:r>
      <w:r w:rsidR="00772B97" w:rsidRPr="005A0DDE">
        <w:rPr>
          <w:sz w:val="28"/>
          <w:szCs w:val="28"/>
        </w:rPr>
        <w:t>апітальн</w:t>
      </w:r>
      <w:r>
        <w:rPr>
          <w:sz w:val="28"/>
          <w:szCs w:val="28"/>
        </w:rPr>
        <w:t>ий</w:t>
      </w:r>
      <w:r w:rsidR="00772B97" w:rsidRPr="005A0DDE">
        <w:rPr>
          <w:sz w:val="28"/>
          <w:szCs w:val="28"/>
        </w:rPr>
        <w:t xml:space="preserve"> ремонт </w:t>
      </w:r>
      <w:r>
        <w:rPr>
          <w:sz w:val="28"/>
          <w:szCs w:val="28"/>
        </w:rPr>
        <w:t xml:space="preserve">- </w:t>
      </w:r>
      <w:r w:rsidRPr="005A0DDE">
        <w:rPr>
          <w:sz w:val="28"/>
          <w:szCs w:val="28"/>
        </w:rPr>
        <w:t xml:space="preserve">5,5 млн.грн. або 76,3% </w:t>
      </w:r>
      <w:r>
        <w:rPr>
          <w:sz w:val="28"/>
          <w:szCs w:val="28"/>
        </w:rPr>
        <w:t xml:space="preserve">річних призначень (ремонти </w:t>
      </w:r>
      <w:r w:rsidR="005A0DDE" w:rsidRPr="005A0DDE">
        <w:rPr>
          <w:sz w:val="28"/>
          <w:szCs w:val="28"/>
        </w:rPr>
        <w:t>12</w:t>
      </w:r>
      <w:r>
        <w:rPr>
          <w:sz w:val="28"/>
          <w:szCs w:val="28"/>
        </w:rPr>
        <w:t>-ти</w:t>
      </w:r>
      <w:r w:rsidR="00772B97" w:rsidRPr="005A0DDE">
        <w:rPr>
          <w:sz w:val="28"/>
          <w:szCs w:val="28"/>
        </w:rPr>
        <w:t xml:space="preserve"> закладів культури, </w:t>
      </w:r>
      <w:r w:rsidR="005A0DDE" w:rsidRPr="005A0DDE">
        <w:rPr>
          <w:sz w:val="28"/>
          <w:szCs w:val="28"/>
        </w:rPr>
        <w:t>виготовлен</w:t>
      </w:r>
      <w:r>
        <w:rPr>
          <w:sz w:val="28"/>
          <w:szCs w:val="28"/>
        </w:rPr>
        <w:t>ня</w:t>
      </w:r>
      <w:r w:rsidR="005A0DDE" w:rsidRPr="005A0DDE">
        <w:rPr>
          <w:sz w:val="28"/>
          <w:szCs w:val="28"/>
        </w:rPr>
        <w:t xml:space="preserve"> проектно-кошторисн</w:t>
      </w:r>
      <w:r>
        <w:rPr>
          <w:sz w:val="28"/>
          <w:szCs w:val="28"/>
        </w:rPr>
        <w:t>ої</w:t>
      </w:r>
      <w:r w:rsidR="005A0DDE" w:rsidRPr="005A0DDE">
        <w:rPr>
          <w:sz w:val="28"/>
          <w:szCs w:val="28"/>
        </w:rPr>
        <w:t xml:space="preserve"> документаці</w:t>
      </w:r>
      <w:r>
        <w:rPr>
          <w:sz w:val="28"/>
          <w:szCs w:val="28"/>
        </w:rPr>
        <w:t>ї</w:t>
      </w:r>
      <w:r w:rsidR="005A0DDE" w:rsidRPr="005A0DDE">
        <w:rPr>
          <w:sz w:val="28"/>
          <w:szCs w:val="28"/>
        </w:rPr>
        <w:t xml:space="preserve"> на капітальний ремонт будівель та приміщень ще 3</w:t>
      </w:r>
      <w:r w:rsidR="006410B6">
        <w:rPr>
          <w:sz w:val="28"/>
          <w:szCs w:val="28"/>
        </w:rPr>
        <w:t>-х</w:t>
      </w:r>
      <w:r w:rsidR="005A0DDE" w:rsidRPr="005A0DDE">
        <w:rPr>
          <w:sz w:val="28"/>
          <w:szCs w:val="28"/>
        </w:rPr>
        <w:t xml:space="preserve"> закладів</w:t>
      </w:r>
      <w:r>
        <w:rPr>
          <w:sz w:val="28"/>
          <w:szCs w:val="28"/>
        </w:rPr>
        <w:t>);</w:t>
      </w:r>
    </w:p>
    <w:p w:rsidR="00093740" w:rsidRPr="008412D8" w:rsidRDefault="003374A6" w:rsidP="00093740">
      <w:pPr>
        <w:ind w:firstLine="709"/>
        <w:jc w:val="both"/>
        <w:rPr>
          <w:sz w:val="28"/>
          <w:szCs w:val="28"/>
        </w:rPr>
      </w:pPr>
      <w:r>
        <w:rPr>
          <w:sz w:val="28"/>
          <w:szCs w:val="28"/>
        </w:rPr>
        <w:t xml:space="preserve">- </w:t>
      </w:r>
      <w:r w:rsidR="008412D8" w:rsidRPr="008412D8">
        <w:rPr>
          <w:sz w:val="28"/>
          <w:szCs w:val="28"/>
        </w:rPr>
        <w:t xml:space="preserve">реконструкцію </w:t>
      </w:r>
      <w:r>
        <w:rPr>
          <w:sz w:val="28"/>
          <w:szCs w:val="28"/>
        </w:rPr>
        <w:t>-</w:t>
      </w:r>
      <w:r w:rsidR="008412D8" w:rsidRPr="008412D8">
        <w:rPr>
          <w:sz w:val="28"/>
          <w:szCs w:val="28"/>
        </w:rPr>
        <w:t xml:space="preserve"> 0,3млн.грн. або 98,5% план</w:t>
      </w:r>
      <w:r>
        <w:rPr>
          <w:sz w:val="28"/>
          <w:szCs w:val="28"/>
        </w:rPr>
        <w:t>у</w:t>
      </w:r>
      <w:r w:rsidR="008412D8" w:rsidRPr="008412D8">
        <w:rPr>
          <w:sz w:val="28"/>
          <w:szCs w:val="28"/>
        </w:rPr>
        <w:t>.</w:t>
      </w:r>
    </w:p>
    <w:p w:rsidR="00BD45E8" w:rsidRPr="006F73BB" w:rsidRDefault="00BD45E8" w:rsidP="00BD45E8">
      <w:pPr>
        <w:ind w:firstLine="709"/>
        <w:contextualSpacing/>
        <w:jc w:val="center"/>
        <w:rPr>
          <w:b/>
          <w:sz w:val="12"/>
          <w:szCs w:val="12"/>
        </w:rPr>
      </w:pPr>
    </w:p>
    <w:p w:rsidR="00EE71C1" w:rsidRPr="00E9640E" w:rsidRDefault="00EE71C1" w:rsidP="00EE71C1">
      <w:pPr>
        <w:pStyle w:val="a3"/>
        <w:tabs>
          <w:tab w:val="left" w:pos="1965"/>
          <w:tab w:val="center" w:pos="5173"/>
        </w:tabs>
        <w:ind w:firstLine="709"/>
        <w:contextualSpacing/>
        <w:jc w:val="center"/>
        <w:rPr>
          <w:b/>
          <w:bCs/>
        </w:rPr>
      </w:pPr>
      <w:r w:rsidRPr="00E9640E">
        <w:rPr>
          <w:b/>
          <w:bCs/>
        </w:rPr>
        <w:t>Соціальний захист, соціальне забезпечення</w:t>
      </w:r>
    </w:p>
    <w:p w:rsidR="00EE71C1" w:rsidRPr="00FD29F1" w:rsidRDefault="00EE71C1" w:rsidP="00EE71C1">
      <w:pPr>
        <w:pStyle w:val="a3"/>
        <w:tabs>
          <w:tab w:val="left" w:pos="1965"/>
          <w:tab w:val="center" w:pos="5173"/>
        </w:tabs>
        <w:ind w:firstLine="709"/>
        <w:contextualSpacing/>
        <w:jc w:val="center"/>
        <w:rPr>
          <w:b/>
          <w:bCs/>
          <w:sz w:val="12"/>
          <w:szCs w:val="12"/>
        </w:rPr>
      </w:pPr>
    </w:p>
    <w:p w:rsidR="00EE71C1" w:rsidRDefault="00EE71C1" w:rsidP="00EE71C1">
      <w:pPr>
        <w:ind w:firstLine="709"/>
        <w:jc w:val="both"/>
        <w:rPr>
          <w:bCs/>
          <w:sz w:val="28"/>
          <w:szCs w:val="28"/>
        </w:rPr>
      </w:pPr>
      <w:r>
        <w:rPr>
          <w:bCs/>
          <w:sz w:val="28"/>
          <w:szCs w:val="28"/>
        </w:rPr>
        <w:t xml:space="preserve">В цілому за звітний період видатки на соціальний захист, соціальне забезпечення та компенсацію пільгового проїзду окремих категорій громадян проведені в обсязі </w:t>
      </w:r>
      <w:r w:rsidRPr="00EE71C1">
        <w:rPr>
          <w:bCs/>
          <w:sz w:val="28"/>
          <w:szCs w:val="28"/>
        </w:rPr>
        <w:t>1 389,8</w:t>
      </w:r>
      <w:r>
        <w:rPr>
          <w:bCs/>
          <w:sz w:val="28"/>
          <w:szCs w:val="28"/>
        </w:rPr>
        <w:t xml:space="preserve"> млн.грн., з яких за рахунок відповідних субвенцій з державного бюджету – </w:t>
      </w:r>
      <w:r w:rsidRPr="008B34F8">
        <w:rPr>
          <w:bCs/>
          <w:sz w:val="28"/>
          <w:szCs w:val="28"/>
        </w:rPr>
        <w:t>1 231,3</w:t>
      </w:r>
      <w:r>
        <w:rPr>
          <w:bCs/>
          <w:sz w:val="28"/>
          <w:szCs w:val="28"/>
        </w:rPr>
        <w:t> млн.грн.</w:t>
      </w:r>
    </w:p>
    <w:p w:rsidR="00EE71C1" w:rsidRDefault="00EE71C1" w:rsidP="00EE71C1">
      <w:pPr>
        <w:ind w:firstLine="709"/>
        <w:jc w:val="both"/>
        <w:rPr>
          <w:bCs/>
          <w:sz w:val="28"/>
          <w:szCs w:val="28"/>
        </w:rPr>
      </w:pPr>
      <w:r>
        <w:rPr>
          <w:bCs/>
          <w:sz w:val="28"/>
          <w:szCs w:val="28"/>
        </w:rPr>
        <w:t>Кошти субвенції спрямовані на:</w:t>
      </w:r>
    </w:p>
    <w:p w:rsidR="00EE71C1" w:rsidRDefault="00EE71C1" w:rsidP="00EE71C1">
      <w:pPr>
        <w:pStyle w:val="23"/>
        <w:spacing w:after="0" w:line="240" w:lineRule="auto"/>
        <w:ind w:right="-142" w:firstLine="709"/>
        <w:jc w:val="both"/>
        <w:rPr>
          <w:sz w:val="28"/>
          <w:szCs w:val="28"/>
        </w:rPr>
      </w:pPr>
      <w:r>
        <w:rPr>
          <w:sz w:val="28"/>
          <w:szCs w:val="28"/>
        </w:rPr>
        <w:t xml:space="preserve">- </w:t>
      </w:r>
      <w:r w:rsidRPr="00C612D0">
        <w:rPr>
          <w:sz w:val="28"/>
          <w:szCs w:val="28"/>
        </w:rPr>
        <w:t xml:space="preserve">надання допомоги сім`ям з дітьми, малозабезпеченим сім`ям, інвалідам з дитинства, дітям інвалідам та тимчасової державної допомоги </w:t>
      </w:r>
      <w:r>
        <w:rPr>
          <w:sz w:val="28"/>
          <w:szCs w:val="28"/>
        </w:rPr>
        <w:t xml:space="preserve">– 641,0 млн.грн. </w:t>
      </w:r>
      <w:r w:rsidRPr="00400FC9">
        <w:rPr>
          <w:sz w:val="28"/>
          <w:szCs w:val="28"/>
        </w:rPr>
        <w:t xml:space="preserve">В звітному періоді було здійснено майже 601 тис. виплат, кількість одержувачів щомісячної допомоги при народженні дитини перевищила 21 </w:t>
      </w:r>
      <w:proofErr w:type="spellStart"/>
      <w:r w:rsidRPr="00400FC9">
        <w:rPr>
          <w:sz w:val="28"/>
          <w:szCs w:val="28"/>
        </w:rPr>
        <w:t>тис.осіб</w:t>
      </w:r>
      <w:proofErr w:type="spellEnd"/>
      <w:r w:rsidRPr="00400FC9">
        <w:rPr>
          <w:sz w:val="28"/>
          <w:szCs w:val="28"/>
        </w:rPr>
        <w:t>.</w:t>
      </w:r>
    </w:p>
    <w:p w:rsidR="00EE71C1" w:rsidRPr="00400FC9" w:rsidRDefault="00EE71C1" w:rsidP="00373B94">
      <w:pPr>
        <w:pStyle w:val="23"/>
        <w:spacing w:after="0" w:line="240" w:lineRule="auto"/>
        <w:ind w:right="-142" w:firstLine="709"/>
        <w:jc w:val="both"/>
        <w:rPr>
          <w:sz w:val="28"/>
          <w:szCs w:val="28"/>
        </w:rPr>
      </w:pPr>
      <w:r>
        <w:rPr>
          <w:sz w:val="28"/>
          <w:szCs w:val="28"/>
        </w:rPr>
        <w:t>-</w:t>
      </w:r>
      <w:r>
        <w:rPr>
          <w:bCs/>
          <w:sz w:val="28"/>
          <w:szCs w:val="28"/>
        </w:rPr>
        <w:t xml:space="preserve"> </w:t>
      </w:r>
      <w:r w:rsidRPr="00C612D0">
        <w:rPr>
          <w:sz w:val="28"/>
          <w:szCs w:val="28"/>
        </w:rPr>
        <w:t xml:space="preserve">надання пільг </w:t>
      </w:r>
      <w:r w:rsidR="00A7571E">
        <w:rPr>
          <w:sz w:val="28"/>
          <w:szCs w:val="28"/>
        </w:rPr>
        <w:t>та житлових субсидій –</w:t>
      </w:r>
      <w:r>
        <w:rPr>
          <w:sz w:val="28"/>
          <w:szCs w:val="28"/>
        </w:rPr>
        <w:t xml:space="preserve"> </w:t>
      </w:r>
      <w:r w:rsidR="00A7571E">
        <w:rPr>
          <w:sz w:val="28"/>
          <w:szCs w:val="28"/>
        </w:rPr>
        <w:t>586,6</w:t>
      </w:r>
      <w:r>
        <w:rPr>
          <w:sz w:val="28"/>
          <w:szCs w:val="28"/>
          <w:lang w:val="ru-RU"/>
        </w:rPr>
        <w:t> </w:t>
      </w:r>
      <w:r w:rsidRPr="00A7571E">
        <w:rPr>
          <w:sz w:val="28"/>
          <w:szCs w:val="28"/>
        </w:rPr>
        <w:t>млн.грн.</w:t>
      </w:r>
      <w:r w:rsidR="00373B94">
        <w:rPr>
          <w:sz w:val="28"/>
          <w:szCs w:val="28"/>
        </w:rPr>
        <w:t xml:space="preserve"> </w:t>
      </w:r>
      <w:r w:rsidRPr="00400FC9">
        <w:rPr>
          <w:sz w:val="28"/>
          <w:szCs w:val="28"/>
        </w:rPr>
        <w:t xml:space="preserve">За звітний період скористались пільгами на надання житлово-комунальних послуг – 55,7 </w:t>
      </w:r>
      <w:proofErr w:type="spellStart"/>
      <w:r w:rsidRPr="00400FC9">
        <w:rPr>
          <w:sz w:val="28"/>
          <w:szCs w:val="28"/>
        </w:rPr>
        <w:t>тис.чол</w:t>
      </w:r>
      <w:proofErr w:type="spellEnd"/>
      <w:r w:rsidRPr="00400FC9">
        <w:rPr>
          <w:sz w:val="28"/>
          <w:szCs w:val="28"/>
        </w:rPr>
        <w:t>., придбання твердого палива та скрапленого газу – 178 чоловік, іншими, передбаченими законодавством пільгами</w:t>
      </w:r>
      <w:r w:rsidR="00A56684">
        <w:rPr>
          <w:sz w:val="28"/>
          <w:szCs w:val="28"/>
        </w:rPr>
        <w:t>,</w:t>
      </w:r>
      <w:r w:rsidRPr="00400FC9">
        <w:rPr>
          <w:sz w:val="28"/>
          <w:szCs w:val="28"/>
        </w:rPr>
        <w:t xml:space="preserve"> – 12,8 </w:t>
      </w:r>
      <w:proofErr w:type="spellStart"/>
      <w:r w:rsidRPr="00400FC9">
        <w:rPr>
          <w:sz w:val="28"/>
          <w:szCs w:val="28"/>
        </w:rPr>
        <w:t>тис.чол</w:t>
      </w:r>
      <w:proofErr w:type="spellEnd"/>
      <w:r w:rsidRPr="00400FC9">
        <w:rPr>
          <w:sz w:val="28"/>
          <w:szCs w:val="28"/>
        </w:rPr>
        <w:t>.</w:t>
      </w:r>
      <w:r w:rsidR="00A7571E">
        <w:rPr>
          <w:sz w:val="28"/>
          <w:szCs w:val="28"/>
        </w:rPr>
        <w:t xml:space="preserve"> </w:t>
      </w:r>
      <w:r w:rsidR="00051492">
        <w:rPr>
          <w:sz w:val="28"/>
          <w:szCs w:val="28"/>
        </w:rPr>
        <w:t>Ж</w:t>
      </w:r>
      <w:r w:rsidRPr="00400FC9">
        <w:rPr>
          <w:sz w:val="28"/>
          <w:szCs w:val="28"/>
        </w:rPr>
        <w:t>итлов</w:t>
      </w:r>
      <w:r w:rsidR="00051492">
        <w:rPr>
          <w:sz w:val="28"/>
          <w:szCs w:val="28"/>
        </w:rPr>
        <w:t>і</w:t>
      </w:r>
      <w:r w:rsidRPr="00400FC9">
        <w:rPr>
          <w:sz w:val="28"/>
          <w:szCs w:val="28"/>
        </w:rPr>
        <w:t xml:space="preserve"> субсиді</w:t>
      </w:r>
      <w:r w:rsidR="00051492">
        <w:rPr>
          <w:sz w:val="28"/>
          <w:szCs w:val="28"/>
        </w:rPr>
        <w:t>ї</w:t>
      </w:r>
      <w:r w:rsidRPr="00400FC9">
        <w:rPr>
          <w:sz w:val="28"/>
          <w:szCs w:val="28"/>
        </w:rPr>
        <w:t xml:space="preserve"> </w:t>
      </w:r>
      <w:r w:rsidR="00051492">
        <w:rPr>
          <w:sz w:val="28"/>
          <w:szCs w:val="28"/>
        </w:rPr>
        <w:t>отрим</w:t>
      </w:r>
      <w:r w:rsidR="00A56684">
        <w:rPr>
          <w:sz w:val="28"/>
          <w:szCs w:val="28"/>
        </w:rPr>
        <w:t xml:space="preserve">ували </w:t>
      </w:r>
      <w:r w:rsidRPr="00400FC9">
        <w:rPr>
          <w:sz w:val="28"/>
          <w:szCs w:val="28"/>
        </w:rPr>
        <w:t>майже 123,5 тисяч домогосподарств.</w:t>
      </w:r>
    </w:p>
    <w:p w:rsidR="00EE71C1" w:rsidRPr="002B6445" w:rsidRDefault="00EE71C1" w:rsidP="00EE71C1">
      <w:pPr>
        <w:ind w:firstLine="709"/>
        <w:contextualSpacing/>
        <w:jc w:val="both"/>
        <w:rPr>
          <w:sz w:val="28"/>
          <w:szCs w:val="28"/>
        </w:rPr>
      </w:pPr>
      <w:r>
        <w:rPr>
          <w:sz w:val="28"/>
          <w:szCs w:val="28"/>
        </w:rPr>
        <w:t xml:space="preserve">- </w:t>
      </w:r>
      <w:r w:rsidRPr="002B6445">
        <w:rPr>
          <w:sz w:val="28"/>
          <w:szCs w:val="28"/>
        </w:rPr>
        <w:t xml:space="preserve">будівництво (придбання) житла для сімей загиблих </w:t>
      </w:r>
      <w:proofErr w:type="spellStart"/>
      <w:r w:rsidRPr="002B6445">
        <w:rPr>
          <w:sz w:val="28"/>
          <w:szCs w:val="28"/>
        </w:rPr>
        <w:t>військово</w:t>
      </w:r>
      <w:r w:rsidR="006F73BB">
        <w:rPr>
          <w:sz w:val="28"/>
          <w:szCs w:val="28"/>
        </w:rPr>
        <w:t>-</w:t>
      </w:r>
      <w:r w:rsidRPr="002B6445">
        <w:rPr>
          <w:sz w:val="28"/>
          <w:szCs w:val="28"/>
        </w:rPr>
        <w:t>службовців</w:t>
      </w:r>
      <w:proofErr w:type="spellEnd"/>
      <w:r w:rsidRPr="002B6445">
        <w:rPr>
          <w:sz w:val="28"/>
          <w:szCs w:val="28"/>
        </w:rPr>
        <w:t xml:space="preserve">, які брали безпосередньо участь в антитерористичній операції, а </w:t>
      </w:r>
      <w:r w:rsidRPr="002B6445">
        <w:rPr>
          <w:sz w:val="28"/>
          <w:szCs w:val="28"/>
        </w:rPr>
        <w:lastRenderedPageBreak/>
        <w:t xml:space="preserve">також для інвалідів I-II групи з числа військовослужбовців, які брали участь у зазначеній операції, та потребують поліпшення житлових умов </w:t>
      </w:r>
      <w:r>
        <w:rPr>
          <w:sz w:val="28"/>
          <w:szCs w:val="28"/>
        </w:rPr>
        <w:t>–</w:t>
      </w:r>
      <w:r w:rsidRPr="002B6445">
        <w:rPr>
          <w:sz w:val="28"/>
          <w:szCs w:val="28"/>
        </w:rPr>
        <w:t xml:space="preserve"> </w:t>
      </w:r>
      <w:r>
        <w:rPr>
          <w:sz w:val="28"/>
          <w:szCs w:val="28"/>
        </w:rPr>
        <w:t>3,7</w:t>
      </w:r>
      <w:r w:rsidRPr="002B6445">
        <w:rPr>
          <w:sz w:val="28"/>
          <w:szCs w:val="28"/>
        </w:rPr>
        <w:t> </w:t>
      </w:r>
      <w:r>
        <w:rPr>
          <w:sz w:val="28"/>
          <w:szCs w:val="28"/>
        </w:rPr>
        <w:t>млн</w:t>
      </w:r>
      <w:r w:rsidRPr="002B6445">
        <w:rPr>
          <w:sz w:val="28"/>
          <w:szCs w:val="28"/>
        </w:rPr>
        <w:t>.грн.</w:t>
      </w:r>
    </w:p>
    <w:p w:rsidR="00EE71C1" w:rsidRPr="008B34F8" w:rsidRDefault="00EE71C1" w:rsidP="00EE71C1">
      <w:pPr>
        <w:pStyle w:val="23"/>
        <w:spacing w:after="0" w:line="240" w:lineRule="auto"/>
        <w:ind w:firstLine="709"/>
        <w:jc w:val="both"/>
        <w:rPr>
          <w:sz w:val="28"/>
          <w:szCs w:val="28"/>
        </w:rPr>
      </w:pPr>
      <w:r>
        <w:rPr>
          <w:sz w:val="28"/>
          <w:szCs w:val="28"/>
        </w:rPr>
        <w:t>За рахунок коштів бюджету міста проведені в</w:t>
      </w:r>
      <w:r w:rsidRPr="001B0995">
        <w:rPr>
          <w:sz w:val="28"/>
          <w:szCs w:val="28"/>
        </w:rPr>
        <w:t xml:space="preserve">идатки на компенсацію пільгового проїзду </w:t>
      </w:r>
      <w:r w:rsidRPr="008B34F8">
        <w:rPr>
          <w:sz w:val="28"/>
          <w:szCs w:val="28"/>
        </w:rPr>
        <w:t xml:space="preserve">окремих категорій громадян в міському авто та електротранспорті, на водному і залізничному транспорті та </w:t>
      </w:r>
      <w:r w:rsidR="00A56684">
        <w:rPr>
          <w:sz w:val="28"/>
          <w:szCs w:val="28"/>
        </w:rPr>
        <w:t xml:space="preserve">надання </w:t>
      </w:r>
      <w:r w:rsidRPr="008B34F8">
        <w:rPr>
          <w:sz w:val="28"/>
          <w:szCs w:val="28"/>
        </w:rPr>
        <w:t>інш</w:t>
      </w:r>
      <w:r w:rsidR="00A56684">
        <w:rPr>
          <w:sz w:val="28"/>
          <w:szCs w:val="28"/>
        </w:rPr>
        <w:t>их</w:t>
      </w:r>
      <w:r w:rsidRPr="008B34F8">
        <w:rPr>
          <w:sz w:val="28"/>
          <w:szCs w:val="28"/>
        </w:rPr>
        <w:t xml:space="preserve"> передбачен</w:t>
      </w:r>
      <w:r w:rsidR="00A56684">
        <w:rPr>
          <w:sz w:val="28"/>
          <w:szCs w:val="28"/>
        </w:rPr>
        <w:t>их</w:t>
      </w:r>
      <w:r w:rsidRPr="008B34F8">
        <w:rPr>
          <w:sz w:val="28"/>
          <w:szCs w:val="28"/>
        </w:rPr>
        <w:t xml:space="preserve"> законодавством пільг в сумі 68,2 млн.грн.</w:t>
      </w:r>
    </w:p>
    <w:p w:rsidR="00EE71C1" w:rsidRPr="00E9640E" w:rsidRDefault="00EE71C1" w:rsidP="00EE71C1">
      <w:pPr>
        <w:ind w:firstLine="709"/>
        <w:contextualSpacing/>
        <w:jc w:val="both"/>
        <w:rPr>
          <w:sz w:val="28"/>
          <w:szCs w:val="28"/>
        </w:rPr>
      </w:pPr>
      <w:r w:rsidRPr="008B34F8">
        <w:rPr>
          <w:bCs/>
          <w:sz w:val="28"/>
          <w:szCs w:val="28"/>
        </w:rPr>
        <w:t xml:space="preserve">За звітний період </w:t>
      </w:r>
      <w:r w:rsidRPr="008B34F8">
        <w:rPr>
          <w:sz w:val="28"/>
          <w:szCs w:val="28"/>
        </w:rPr>
        <w:t>Запорізьк</w:t>
      </w:r>
      <w:r w:rsidR="00051492">
        <w:rPr>
          <w:sz w:val="28"/>
          <w:szCs w:val="28"/>
        </w:rPr>
        <w:t>им</w:t>
      </w:r>
      <w:r w:rsidRPr="008B34F8">
        <w:rPr>
          <w:sz w:val="28"/>
          <w:szCs w:val="28"/>
        </w:rPr>
        <w:t xml:space="preserve"> міськ</w:t>
      </w:r>
      <w:r w:rsidR="00051492">
        <w:rPr>
          <w:sz w:val="28"/>
          <w:szCs w:val="28"/>
        </w:rPr>
        <w:t>им</w:t>
      </w:r>
      <w:r w:rsidRPr="008B34F8">
        <w:rPr>
          <w:sz w:val="28"/>
          <w:szCs w:val="28"/>
        </w:rPr>
        <w:t xml:space="preserve"> територіальн</w:t>
      </w:r>
      <w:r w:rsidR="00051492">
        <w:rPr>
          <w:sz w:val="28"/>
          <w:szCs w:val="28"/>
        </w:rPr>
        <w:t>им</w:t>
      </w:r>
      <w:r w:rsidRPr="008B34F8">
        <w:rPr>
          <w:sz w:val="28"/>
          <w:szCs w:val="28"/>
        </w:rPr>
        <w:t xml:space="preserve"> центр</w:t>
      </w:r>
      <w:r w:rsidR="00051492">
        <w:rPr>
          <w:sz w:val="28"/>
          <w:szCs w:val="28"/>
        </w:rPr>
        <w:t>ом</w:t>
      </w:r>
      <w:r w:rsidRPr="008B34F8">
        <w:rPr>
          <w:sz w:val="28"/>
          <w:szCs w:val="28"/>
        </w:rPr>
        <w:t xml:space="preserve"> соціального обслуговування (надання соціальних послуг)</w:t>
      </w:r>
      <w:r w:rsidRPr="008B34F8">
        <w:rPr>
          <w:bCs/>
          <w:sz w:val="28"/>
          <w:szCs w:val="28"/>
        </w:rPr>
        <w:t xml:space="preserve"> використано 3</w:t>
      </w:r>
      <w:r w:rsidR="00051492">
        <w:rPr>
          <w:bCs/>
          <w:sz w:val="28"/>
          <w:szCs w:val="28"/>
        </w:rPr>
        <w:t>3,8</w:t>
      </w:r>
      <w:r w:rsidRPr="008B34F8">
        <w:rPr>
          <w:bCs/>
          <w:sz w:val="28"/>
          <w:szCs w:val="28"/>
        </w:rPr>
        <w:t xml:space="preserve"> млн.грн., в тому числі видатки загального фонду – 25,0 млн.грн., спеціального фонду – </w:t>
      </w:r>
      <w:r w:rsidR="00051492">
        <w:rPr>
          <w:bCs/>
          <w:sz w:val="28"/>
          <w:szCs w:val="28"/>
        </w:rPr>
        <w:t>6,0</w:t>
      </w:r>
      <w:r w:rsidRPr="008B34F8">
        <w:rPr>
          <w:bCs/>
          <w:sz w:val="28"/>
          <w:szCs w:val="28"/>
        </w:rPr>
        <w:t xml:space="preserve"> млн.грн. </w:t>
      </w:r>
      <w:r w:rsidRPr="008B34F8">
        <w:rPr>
          <w:sz w:val="28"/>
          <w:szCs w:val="28"/>
        </w:rPr>
        <w:t xml:space="preserve">Послугами охоплено 4108 осіб. </w:t>
      </w:r>
      <w:r w:rsidR="00051492">
        <w:rPr>
          <w:bCs/>
          <w:sz w:val="28"/>
          <w:szCs w:val="28"/>
        </w:rPr>
        <w:t>Проведено</w:t>
      </w:r>
      <w:r>
        <w:rPr>
          <w:bCs/>
          <w:sz w:val="28"/>
          <w:szCs w:val="28"/>
        </w:rPr>
        <w:t xml:space="preserve"> капітальний ремонт відділень соціальної допомоги </w:t>
      </w:r>
      <w:r w:rsidR="00051492">
        <w:rPr>
          <w:bCs/>
          <w:sz w:val="28"/>
          <w:szCs w:val="28"/>
        </w:rPr>
        <w:t>(</w:t>
      </w:r>
      <w:r>
        <w:rPr>
          <w:bCs/>
          <w:sz w:val="28"/>
          <w:szCs w:val="28"/>
        </w:rPr>
        <w:t>1,7 млн.грн.</w:t>
      </w:r>
      <w:r w:rsidR="00051492">
        <w:rPr>
          <w:bCs/>
          <w:sz w:val="28"/>
          <w:szCs w:val="28"/>
        </w:rPr>
        <w:t>)</w:t>
      </w:r>
      <w:r>
        <w:rPr>
          <w:bCs/>
          <w:sz w:val="28"/>
          <w:szCs w:val="28"/>
        </w:rPr>
        <w:t>, реконструкці</w:t>
      </w:r>
      <w:r w:rsidR="00051492">
        <w:rPr>
          <w:bCs/>
          <w:sz w:val="28"/>
          <w:szCs w:val="28"/>
        </w:rPr>
        <w:t>ю</w:t>
      </w:r>
      <w:r>
        <w:rPr>
          <w:bCs/>
          <w:sz w:val="28"/>
          <w:szCs w:val="28"/>
        </w:rPr>
        <w:t xml:space="preserve"> об’єктів </w:t>
      </w:r>
      <w:r w:rsidR="00051492">
        <w:rPr>
          <w:bCs/>
          <w:sz w:val="28"/>
          <w:szCs w:val="28"/>
        </w:rPr>
        <w:t>(</w:t>
      </w:r>
      <w:r>
        <w:rPr>
          <w:bCs/>
          <w:sz w:val="28"/>
          <w:szCs w:val="28"/>
        </w:rPr>
        <w:t>2,7 млн.грн.</w:t>
      </w:r>
      <w:r w:rsidR="00051492">
        <w:rPr>
          <w:bCs/>
          <w:sz w:val="28"/>
          <w:szCs w:val="28"/>
        </w:rPr>
        <w:t xml:space="preserve">), </w:t>
      </w:r>
      <w:r>
        <w:rPr>
          <w:bCs/>
          <w:sz w:val="28"/>
          <w:szCs w:val="28"/>
        </w:rPr>
        <w:t xml:space="preserve">з яких будівлі по </w:t>
      </w:r>
      <w:proofErr w:type="spellStart"/>
      <w:r>
        <w:rPr>
          <w:bCs/>
          <w:sz w:val="28"/>
          <w:szCs w:val="28"/>
        </w:rPr>
        <w:t>вул.Таганській</w:t>
      </w:r>
      <w:proofErr w:type="spellEnd"/>
      <w:r>
        <w:rPr>
          <w:bCs/>
          <w:sz w:val="28"/>
          <w:szCs w:val="28"/>
        </w:rPr>
        <w:t>,8 під соціальний готель – 2,3 млн.грн.</w:t>
      </w:r>
    </w:p>
    <w:p w:rsidR="00EE71C1" w:rsidRPr="008B34F8" w:rsidRDefault="00EE71C1" w:rsidP="00EE71C1">
      <w:pPr>
        <w:ind w:firstLine="709"/>
        <w:jc w:val="both"/>
        <w:rPr>
          <w:sz w:val="28"/>
          <w:szCs w:val="28"/>
        </w:rPr>
      </w:pPr>
      <w:r>
        <w:rPr>
          <w:bCs/>
          <w:sz w:val="28"/>
          <w:szCs w:val="28"/>
        </w:rPr>
        <w:t>Н</w:t>
      </w:r>
      <w:r w:rsidRPr="00E9640E">
        <w:rPr>
          <w:bCs/>
          <w:sz w:val="28"/>
          <w:szCs w:val="28"/>
        </w:rPr>
        <w:t xml:space="preserve">а </w:t>
      </w:r>
      <w:r w:rsidRPr="008B34F8">
        <w:rPr>
          <w:bCs/>
          <w:sz w:val="28"/>
          <w:szCs w:val="28"/>
        </w:rPr>
        <w:t xml:space="preserve">надання соціальних послуг та заходи для сім’ї, дітей і молоді </w:t>
      </w:r>
      <w:r w:rsidR="00051492">
        <w:rPr>
          <w:bCs/>
          <w:sz w:val="28"/>
          <w:szCs w:val="28"/>
        </w:rPr>
        <w:t>спрямовано</w:t>
      </w:r>
      <w:r w:rsidRPr="008B34F8">
        <w:rPr>
          <w:bCs/>
          <w:sz w:val="28"/>
          <w:szCs w:val="28"/>
        </w:rPr>
        <w:t xml:space="preserve"> 3,4 млн.грн.</w:t>
      </w:r>
    </w:p>
    <w:p w:rsidR="00EE71C1" w:rsidRPr="00B67D01" w:rsidRDefault="00EE71C1" w:rsidP="00EE71C1">
      <w:pPr>
        <w:ind w:firstLine="709"/>
        <w:contextualSpacing/>
        <w:jc w:val="both"/>
        <w:rPr>
          <w:sz w:val="28"/>
          <w:szCs w:val="28"/>
        </w:rPr>
      </w:pPr>
      <w:r w:rsidRPr="008B34F8">
        <w:rPr>
          <w:sz w:val="28"/>
          <w:szCs w:val="28"/>
        </w:rPr>
        <w:t>В літній період</w:t>
      </w:r>
      <w:r w:rsidRPr="001B7A52">
        <w:rPr>
          <w:sz w:val="28"/>
          <w:szCs w:val="28"/>
        </w:rPr>
        <w:t xml:space="preserve"> оздоровлен</w:t>
      </w:r>
      <w:r w:rsidR="00A56684">
        <w:rPr>
          <w:sz w:val="28"/>
          <w:szCs w:val="28"/>
        </w:rPr>
        <w:t>а</w:t>
      </w:r>
      <w:r w:rsidRPr="001B7A52">
        <w:rPr>
          <w:sz w:val="28"/>
          <w:szCs w:val="28"/>
        </w:rPr>
        <w:t xml:space="preserve"> 2241 дитина (більше рівня попереднього року на 27,7</w:t>
      </w:r>
      <w:r w:rsidR="00A56684">
        <w:rPr>
          <w:sz w:val="28"/>
          <w:szCs w:val="28"/>
        </w:rPr>
        <w:t>%</w:t>
      </w:r>
      <w:r w:rsidRPr="001B7A52">
        <w:rPr>
          <w:sz w:val="28"/>
          <w:szCs w:val="28"/>
        </w:rPr>
        <w:t xml:space="preserve">), з </w:t>
      </w:r>
      <w:r w:rsidRPr="00C15426">
        <w:rPr>
          <w:sz w:val="28"/>
          <w:szCs w:val="28"/>
        </w:rPr>
        <w:t>яких 1911 дітей</w:t>
      </w:r>
      <w:r w:rsidRPr="001B7A52">
        <w:rPr>
          <w:sz w:val="28"/>
          <w:szCs w:val="28"/>
        </w:rPr>
        <w:t xml:space="preserve">, які потребують особливої соціальної уваги та підтримки. </w:t>
      </w:r>
      <w:r>
        <w:rPr>
          <w:sz w:val="28"/>
          <w:szCs w:val="28"/>
        </w:rPr>
        <w:t xml:space="preserve">На зазначені цілі </w:t>
      </w:r>
      <w:r w:rsidR="00051492">
        <w:rPr>
          <w:sz w:val="28"/>
          <w:szCs w:val="28"/>
        </w:rPr>
        <w:t>витрачено</w:t>
      </w:r>
      <w:r w:rsidRPr="00B67D01">
        <w:rPr>
          <w:sz w:val="28"/>
          <w:szCs w:val="28"/>
        </w:rPr>
        <w:t xml:space="preserve"> 9,8 млн.грн.</w:t>
      </w:r>
    </w:p>
    <w:p w:rsidR="00EE71C1" w:rsidRDefault="00EE71C1" w:rsidP="00EE71C1">
      <w:pPr>
        <w:ind w:firstLine="709"/>
        <w:contextualSpacing/>
        <w:jc w:val="both"/>
        <w:rPr>
          <w:sz w:val="28"/>
          <w:szCs w:val="28"/>
        </w:rPr>
      </w:pPr>
      <w:r w:rsidRPr="00B67D01">
        <w:rPr>
          <w:sz w:val="28"/>
          <w:szCs w:val="28"/>
        </w:rPr>
        <w:t xml:space="preserve">Протягом звітного періоду проведено компенсаційних виплат </w:t>
      </w:r>
      <w:r w:rsidR="00A56684" w:rsidRPr="00B67D01">
        <w:rPr>
          <w:sz w:val="28"/>
          <w:szCs w:val="28"/>
        </w:rPr>
        <w:t xml:space="preserve">1529 </w:t>
      </w:r>
      <w:r w:rsidRPr="00B67D01">
        <w:rPr>
          <w:sz w:val="28"/>
          <w:szCs w:val="28"/>
        </w:rPr>
        <w:t>фізичним особам, які надають соціальні послуги громадянам похилого віку, інвалідам, дітям-інвалідам, хворим, які не здатні до самообслуговування і потребують сторонньої допомоги</w:t>
      </w:r>
      <w:r w:rsidR="00A56684">
        <w:rPr>
          <w:sz w:val="28"/>
          <w:szCs w:val="28"/>
        </w:rPr>
        <w:t>,</w:t>
      </w:r>
      <w:r w:rsidRPr="00B67D01">
        <w:rPr>
          <w:sz w:val="28"/>
          <w:szCs w:val="28"/>
        </w:rPr>
        <w:t xml:space="preserve"> на загальну суму 3,0 млн.грн.</w:t>
      </w:r>
    </w:p>
    <w:p w:rsidR="00A56684" w:rsidRDefault="00A56684" w:rsidP="00A56684">
      <w:pPr>
        <w:ind w:firstLine="709"/>
        <w:jc w:val="both"/>
        <w:rPr>
          <w:sz w:val="28"/>
          <w:szCs w:val="28"/>
        </w:rPr>
      </w:pPr>
      <w:r>
        <w:rPr>
          <w:sz w:val="28"/>
          <w:szCs w:val="28"/>
        </w:rPr>
        <w:t>Видатки на о</w:t>
      </w:r>
      <w:r w:rsidRPr="00C17CF4">
        <w:rPr>
          <w:sz w:val="28"/>
          <w:szCs w:val="28"/>
        </w:rPr>
        <w:t>рганізаці</w:t>
      </w:r>
      <w:r>
        <w:rPr>
          <w:sz w:val="28"/>
          <w:szCs w:val="28"/>
        </w:rPr>
        <w:t>ю</w:t>
      </w:r>
      <w:r w:rsidRPr="00C17CF4">
        <w:rPr>
          <w:sz w:val="28"/>
          <w:szCs w:val="28"/>
        </w:rPr>
        <w:t xml:space="preserve"> та проведення громадських робіт у звітному році </w:t>
      </w:r>
      <w:r w:rsidRPr="008B34F8">
        <w:rPr>
          <w:sz w:val="28"/>
          <w:szCs w:val="28"/>
        </w:rPr>
        <w:t>склали 0,9 млн.</w:t>
      </w:r>
      <w:r w:rsidRPr="00C17CF4">
        <w:rPr>
          <w:sz w:val="28"/>
          <w:szCs w:val="28"/>
        </w:rPr>
        <w:t>грн.</w:t>
      </w:r>
      <w:r>
        <w:rPr>
          <w:sz w:val="28"/>
          <w:szCs w:val="28"/>
        </w:rPr>
        <w:t xml:space="preserve"> На фінансову підтримку 6 міських та 19 районних громадських організацій ветеранів та інвалідів міста </w:t>
      </w:r>
      <w:r w:rsidRPr="008B34F8">
        <w:rPr>
          <w:sz w:val="28"/>
          <w:szCs w:val="28"/>
        </w:rPr>
        <w:t>спрямовано 2,1 млн</w:t>
      </w:r>
      <w:r>
        <w:rPr>
          <w:sz w:val="28"/>
          <w:szCs w:val="28"/>
        </w:rPr>
        <w:t>.грн.</w:t>
      </w:r>
    </w:p>
    <w:p w:rsidR="00EE71C1" w:rsidRDefault="00EE71C1" w:rsidP="00EE71C1">
      <w:pPr>
        <w:ind w:firstLine="709"/>
        <w:contextualSpacing/>
        <w:jc w:val="both"/>
        <w:rPr>
          <w:sz w:val="28"/>
          <w:szCs w:val="28"/>
        </w:rPr>
      </w:pPr>
      <w:r>
        <w:rPr>
          <w:sz w:val="28"/>
          <w:szCs w:val="28"/>
        </w:rPr>
        <w:t xml:space="preserve">За рахунок коштів бюджету міста на реалізацію заходів із соціального захисту витрачено </w:t>
      </w:r>
      <w:r w:rsidRPr="008B34F8">
        <w:rPr>
          <w:sz w:val="28"/>
          <w:szCs w:val="28"/>
        </w:rPr>
        <w:t>31,6</w:t>
      </w:r>
      <w:r w:rsidR="007C2759">
        <w:rPr>
          <w:sz w:val="28"/>
          <w:szCs w:val="28"/>
        </w:rPr>
        <w:t xml:space="preserve"> млн.грн., з яких на:</w:t>
      </w:r>
    </w:p>
    <w:p w:rsidR="007C2759" w:rsidRPr="00563F44" w:rsidRDefault="007C2759" w:rsidP="00A56684">
      <w:pPr>
        <w:numPr>
          <w:ilvl w:val="0"/>
          <w:numId w:val="11"/>
        </w:numPr>
        <w:tabs>
          <w:tab w:val="clear" w:pos="720"/>
          <w:tab w:val="num" w:pos="0"/>
        </w:tabs>
        <w:ind w:left="0" w:firstLine="360"/>
        <w:contextualSpacing/>
        <w:jc w:val="both"/>
        <w:rPr>
          <w:sz w:val="28"/>
          <w:szCs w:val="28"/>
        </w:rPr>
      </w:pPr>
      <w:r w:rsidRPr="00563F44">
        <w:rPr>
          <w:sz w:val="28"/>
          <w:szCs w:val="28"/>
        </w:rPr>
        <w:t>надання матеріальної допомоги різним категоріям громадян - 27,3</w:t>
      </w:r>
      <w:r w:rsidR="00A56684">
        <w:rPr>
          <w:sz w:val="28"/>
          <w:szCs w:val="28"/>
        </w:rPr>
        <w:t> </w:t>
      </w:r>
      <w:r w:rsidRPr="00563F44">
        <w:rPr>
          <w:sz w:val="28"/>
          <w:szCs w:val="28"/>
        </w:rPr>
        <w:t>млн.грн., в тому числі:</w:t>
      </w:r>
    </w:p>
    <w:p w:rsidR="007C2759" w:rsidRPr="00563F44" w:rsidRDefault="007C2759" w:rsidP="007C2759">
      <w:pPr>
        <w:numPr>
          <w:ilvl w:val="1"/>
          <w:numId w:val="11"/>
        </w:numPr>
        <w:contextualSpacing/>
        <w:jc w:val="both"/>
        <w:rPr>
          <w:sz w:val="28"/>
          <w:szCs w:val="28"/>
        </w:rPr>
      </w:pPr>
      <w:r w:rsidRPr="00563F44">
        <w:rPr>
          <w:sz w:val="28"/>
          <w:szCs w:val="28"/>
        </w:rPr>
        <w:t>надання матеріальної допомоги мешканцям міста, які опинилися в скрутному становище, за зверненнями депутатів - 11,1 млн.грн.;</w:t>
      </w:r>
    </w:p>
    <w:p w:rsidR="007C2759" w:rsidRPr="00563F44" w:rsidRDefault="007C2759" w:rsidP="007C2759">
      <w:pPr>
        <w:numPr>
          <w:ilvl w:val="1"/>
          <w:numId w:val="11"/>
        </w:numPr>
        <w:contextualSpacing/>
        <w:jc w:val="both"/>
        <w:rPr>
          <w:sz w:val="28"/>
          <w:szCs w:val="28"/>
        </w:rPr>
      </w:pPr>
      <w:r w:rsidRPr="00563F44">
        <w:rPr>
          <w:sz w:val="28"/>
          <w:szCs w:val="28"/>
        </w:rPr>
        <w:t>підтримка ветеранів, пенсіонерів, інших малозабезпечених громадян - 9,5 млн.грн.;</w:t>
      </w:r>
    </w:p>
    <w:p w:rsidR="007C2759" w:rsidRPr="00563F44" w:rsidRDefault="007C2759" w:rsidP="007C2759">
      <w:pPr>
        <w:numPr>
          <w:ilvl w:val="1"/>
          <w:numId w:val="11"/>
        </w:numPr>
        <w:contextualSpacing/>
        <w:jc w:val="both"/>
        <w:rPr>
          <w:sz w:val="28"/>
          <w:szCs w:val="28"/>
        </w:rPr>
      </w:pPr>
      <w:r w:rsidRPr="00563F44">
        <w:rPr>
          <w:sz w:val="28"/>
          <w:szCs w:val="28"/>
        </w:rPr>
        <w:t>підтримка учасників АТО та сімей, члени яких загинули під час участі в АТО та революції Гідності - 6,7 млн.грн.;</w:t>
      </w:r>
    </w:p>
    <w:p w:rsidR="007C2759" w:rsidRPr="00563F44" w:rsidRDefault="007C2759" w:rsidP="00A56684">
      <w:pPr>
        <w:numPr>
          <w:ilvl w:val="0"/>
          <w:numId w:val="11"/>
        </w:numPr>
        <w:tabs>
          <w:tab w:val="clear" w:pos="720"/>
          <w:tab w:val="num" w:pos="-2127"/>
        </w:tabs>
        <w:ind w:left="0" w:firstLine="360"/>
        <w:contextualSpacing/>
        <w:jc w:val="both"/>
        <w:rPr>
          <w:sz w:val="28"/>
          <w:szCs w:val="28"/>
        </w:rPr>
      </w:pPr>
      <w:r w:rsidRPr="00563F44">
        <w:rPr>
          <w:sz w:val="28"/>
          <w:szCs w:val="28"/>
        </w:rPr>
        <w:t>підтримку вимушених переселенців з території південних і східни</w:t>
      </w:r>
      <w:r w:rsidR="00A56684">
        <w:rPr>
          <w:sz w:val="28"/>
          <w:szCs w:val="28"/>
        </w:rPr>
        <w:t>х областей України - 2,5 </w:t>
      </w:r>
      <w:r w:rsidRPr="00563F44">
        <w:rPr>
          <w:sz w:val="28"/>
          <w:szCs w:val="28"/>
        </w:rPr>
        <w:t>млн.грн.</w:t>
      </w:r>
    </w:p>
    <w:p w:rsidR="007C2759" w:rsidRPr="00563F44" w:rsidRDefault="007C2759" w:rsidP="00A56684">
      <w:pPr>
        <w:numPr>
          <w:ilvl w:val="0"/>
          <w:numId w:val="11"/>
        </w:numPr>
        <w:tabs>
          <w:tab w:val="clear" w:pos="720"/>
          <w:tab w:val="num" w:pos="-2127"/>
        </w:tabs>
        <w:ind w:left="0" w:firstLine="360"/>
        <w:contextualSpacing/>
        <w:jc w:val="both"/>
        <w:rPr>
          <w:sz w:val="28"/>
          <w:szCs w:val="28"/>
        </w:rPr>
      </w:pPr>
      <w:r w:rsidRPr="00563F44">
        <w:rPr>
          <w:sz w:val="28"/>
          <w:szCs w:val="28"/>
        </w:rPr>
        <w:t>матеріальну підтримку обдарованої молоді - 1,4</w:t>
      </w:r>
      <w:r w:rsidR="00A56684">
        <w:rPr>
          <w:sz w:val="28"/>
          <w:szCs w:val="28"/>
        </w:rPr>
        <w:t> </w:t>
      </w:r>
      <w:r w:rsidRPr="00563F44">
        <w:rPr>
          <w:sz w:val="28"/>
          <w:szCs w:val="28"/>
        </w:rPr>
        <w:t>млн.грн.</w:t>
      </w:r>
    </w:p>
    <w:p w:rsidR="007C2759" w:rsidRPr="00563F44" w:rsidRDefault="007C2759" w:rsidP="00A56684">
      <w:pPr>
        <w:numPr>
          <w:ilvl w:val="0"/>
          <w:numId w:val="11"/>
        </w:numPr>
        <w:tabs>
          <w:tab w:val="clear" w:pos="720"/>
          <w:tab w:val="num" w:pos="-2127"/>
        </w:tabs>
        <w:ind w:left="0" w:firstLine="360"/>
        <w:contextualSpacing/>
        <w:jc w:val="both"/>
        <w:rPr>
          <w:sz w:val="28"/>
          <w:szCs w:val="28"/>
        </w:rPr>
      </w:pPr>
      <w:r w:rsidRPr="00563F44">
        <w:rPr>
          <w:sz w:val="28"/>
          <w:szCs w:val="28"/>
        </w:rPr>
        <w:t>матеріальне заохочення Почесних</w:t>
      </w:r>
      <w:r w:rsidR="00A56684">
        <w:rPr>
          <w:sz w:val="28"/>
          <w:szCs w:val="28"/>
        </w:rPr>
        <w:t xml:space="preserve"> громадян міста - 0,4 </w:t>
      </w:r>
      <w:r w:rsidRPr="00563F44">
        <w:rPr>
          <w:sz w:val="28"/>
          <w:szCs w:val="28"/>
        </w:rPr>
        <w:t>млн.грн.</w:t>
      </w:r>
    </w:p>
    <w:p w:rsidR="00EE71C1" w:rsidRPr="001742C8" w:rsidRDefault="00EE71C1" w:rsidP="00EE71C1">
      <w:pPr>
        <w:ind w:firstLine="709"/>
        <w:contextualSpacing/>
        <w:jc w:val="both"/>
        <w:rPr>
          <w:sz w:val="28"/>
          <w:szCs w:val="28"/>
        </w:rPr>
      </w:pPr>
      <w:r w:rsidRPr="001742C8">
        <w:rPr>
          <w:sz w:val="28"/>
          <w:szCs w:val="28"/>
        </w:rPr>
        <w:t>Різного виду допомогу отримали понад 15 тисяч осіб з числа дітей, інвалідів, ветеранів війни і праці та інших категорій населення. Матеріальну допомогу в розмірі 3,0 тис.грн. надано 1667</w:t>
      </w:r>
      <w:r w:rsidR="00970047">
        <w:rPr>
          <w:sz w:val="28"/>
          <w:szCs w:val="28"/>
        </w:rPr>
        <w:t>-ми</w:t>
      </w:r>
      <w:r w:rsidRPr="001742C8">
        <w:rPr>
          <w:sz w:val="28"/>
          <w:szCs w:val="28"/>
        </w:rPr>
        <w:t xml:space="preserve"> військовослужбовцям – учасникам АТО, щомісячну підтримку в розмірі 300,0 грн. отримували 98 членів сімей загиблих в АТО та під час участі в революції Гідності, також </w:t>
      </w:r>
      <w:r w:rsidRPr="001742C8">
        <w:rPr>
          <w:sz w:val="28"/>
          <w:szCs w:val="28"/>
        </w:rPr>
        <w:lastRenderedPageBreak/>
        <w:t xml:space="preserve">здійснювалось надання адресної допомоги на відшкодування витрат на житлово-комунальні послуги 60-ти таким родинам. </w:t>
      </w:r>
    </w:p>
    <w:p w:rsidR="00EE71C1" w:rsidRPr="00D97D5C" w:rsidRDefault="00EE71C1" w:rsidP="00EE71C1">
      <w:pPr>
        <w:ind w:firstLine="708"/>
        <w:jc w:val="both"/>
        <w:rPr>
          <w:sz w:val="28"/>
          <w:szCs w:val="28"/>
        </w:rPr>
      </w:pPr>
      <w:r w:rsidRPr="00D97D5C">
        <w:rPr>
          <w:sz w:val="28"/>
          <w:szCs w:val="28"/>
        </w:rPr>
        <w:t xml:space="preserve">Вперше </w:t>
      </w:r>
      <w:r w:rsidR="00A56684">
        <w:rPr>
          <w:sz w:val="28"/>
          <w:szCs w:val="28"/>
        </w:rPr>
        <w:t>в звітному періоді</w:t>
      </w:r>
      <w:r w:rsidRPr="00D97D5C">
        <w:rPr>
          <w:sz w:val="28"/>
          <w:szCs w:val="28"/>
        </w:rPr>
        <w:t xml:space="preserve"> на додаток до існуючих заходів, спрямованих на підтримку учасників АТО та сімей, члени яких загинули під час участі в антитерористичній операції</w:t>
      </w:r>
      <w:r w:rsidR="00A56684">
        <w:rPr>
          <w:sz w:val="28"/>
          <w:szCs w:val="28"/>
        </w:rPr>
        <w:t>,</w:t>
      </w:r>
      <w:r w:rsidRPr="00D97D5C">
        <w:rPr>
          <w:sz w:val="28"/>
          <w:szCs w:val="28"/>
        </w:rPr>
        <w:t xml:space="preserve"> </w:t>
      </w:r>
      <w:r w:rsidRPr="00A56684">
        <w:rPr>
          <w:sz w:val="28"/>
          <w:szCs w:val="28"/>
        </w:rPr>
        <w:t>надан</w:t>
      </w:r>
      <w:r w:rsidR="00A56684" w:rsidRPr="00A56684">
        <w:rPr>
          <w:sz w:val="28"/>
          <w:szCs w:val="28"/>
        </w:rPr>
        <w:t>о</w:t>
      </w:r>
      <w:r w:rsidRPr="00A56684">
        <w:rPr>
          <w:sz w:val="28"/>
          <w:szCs w:val="28"/>
        </w:rPr>
        <w:t xml:space="preserve"> адресн</w:t>
      </w:r>
      <w:r w:rsidR="00A56684" w:rsidRPr="00A56684">
        <w:rPr>
          <w:sz w:val="28"/>
          <w:szCs w:val="28"/>
        </w:rPr>
        <w:t>у</w:t>
      </w:r>
      <w:r w:rsidRPr="00A56684">
        <w:rPr>
          <w:sz w:val="28"/>
          <w:szCs w:val="28"/>
        </w:rPr>
        <w:t xml:space="preserve"> цільов</w:t>
      </w:r>
      <w:r w:rsidR="00A56684" w:rsidRPr="00A56684">
        <w:rPr>
          <w:sz w:val="28"/>
          <w:szCs w:val="28"/>
        </w:rPr>
        <w:t>у</w:t>
      </w:r>
      <w:r w:rsidRPr="00A56684">
        <w:rPr>
          <w:sz w:val="28"/>
          <w:szCs w:val="28"/>
        </w:rPr>
        <w:t xml:space="preserve"> допомог</w:t>
      </w:r>
      <w:r w:rsidR="00A56684" w:rsidRPr="00A56684">
        <w:rPr>
          <w:sz w:val="28"/>
          <w:szCs w:val="28"/>
        </w:rPr>
        <w:t>у</w:t>
      </w:r>
      <w:r w:rsidRPr="00A56684">
        <w:rPr>
          <w:sz w:val="28"/>
          <w:szCs w:val="28"/>
        </w:rPr>
        <w:t xml:space="preserve"> </w:t>
      </w:r>
      <w:r w:rsidR="00A56684" w:rsidRPr="00A56684">
        <w:rPr>
          <w:sz w:val="28"/>
          <w:szCs w:val="28"/>
        </w:rPr>
        <w:t xml:space="preserve">54-м </w:t>
      </w:r>
      <w:r w:rsidRPr="00A56684">
        <w:rPr>
          <w:sz w:val="28"/>
          <w:szCs w:val="28"/>
        </w:rPr>
        <w:t xml:space="preserve">інвалідам війни – учасникам АТО </w:t>
      </w:r>
      <w:r w:rsidR="00F753FA">
        <w:rPr>
          <w:sz w:val="28"/>
          <w:szCs w:val="28"/>
        </w:rPr>
        <w:t>та</w:t>
      </w:r>
      <w:r w:rsidRPr="00A56684">
        <w:rPr>
          <w:sz w:val="28"/>
          <w:szCs w:val="28"/>
        </w:rPr>
        <w:t xml:space="preserve"> </w:t>
      </w:r>
      <w:r w:rsidR="00A56684" w:rsidRPr="00A56684">
        <w:rPr>
          <w:sz w:val="28"/>
          <w:szCs w:val="28"/>
        </w:rPr>
        <w:t xml:space="preserve">26-ти </w:t>
      </w:r>
      <w:r w:rsidRPr="00A56684">
        <w:rPr>
          <w:sz w:val="28"/>
          <w:szCs w:val="28"/>
        </w:rPr>
        <w:t>неповнолітнім дітям, які мають статус члена сім’ї загиблого під час участі в антитерористичній операції</w:t>
      </w:r>
      <w:r w:rsidR="00F753FA">
        <w:rPr>
          <w:sz w:val="28"/>
          <w:szCs w:val="28"/>
        </w:rPr>
        <w:t>, в розмірі</w:t>
      </w:r>
      <w:r w:rsidRPr="00A56684">
        <w:rPr>
          <w:sz w:val="28"/>
          <w:szCs w:val="28"/>
        </w:rPr>
        <w:t xml:space="preserve"> 500</w:t>
      </w:r>
      <w:r w:rsidR="00A56684" w:rsidRPr="00A56684">
        <w:rPr>
          <w:sz w:val="28"/>
          <w:szCs w:val="28"/>
        </w:rPr>
        <w:t> </w:t>
      </w:r>
      <w:r w:rsidR="00F753FA">
        <w:rPr>
          <w:sz w:val="28"/>
          <w:szCs w:val="28"/>
        </w:rPr>
        <w:t>грн.</w:t>
      </w:r>
    </w:p>
    <w:p w:rsidR="00EE71C1" w:rsidRDefault="00EE71C1" w:rsidP="00EE71C1">
      <w:pPr>
        <w:ind w:firstLine="709"/>
        <w:contextualSpacing/>
        <w:jc w:val="both"/>
        <w:rPr>
          <w:sz w:val="28"/>
          <w:szCs w:val="28"/>
        </w:rPr>
      </w:pPr>
      <w:r>
        <w:rPr>
          <w:sz w:val="28"/>
          <w:szCs w:val="28"/>
        </w:rPr>
        <w:t>В</w:t>
      </w:r>
      <w:r w:rsidRPr="00097D46">
        <w:rPr>
          <w:sz w:val="28"/>
          <w:szCs w:val="28"/>
        </w:rPr>
        <w:t xml:space="preserve"> умовах підвищення цін і тарифів на комунальні послуги</w:t>
      </w:r>
      <w:r>
        <w:rPr>
          <w:sz w:val="28"/>
          <w:szCs w:val="28"/>
        </w:rPr>
        <w:t>,</w:t>
      </w:r>
      <w:r w:rsidRPr="00097D46">
        <w:rPr>
          <w:sz w:val="28"/>
          <w:szCs w:val="28"/>
        </w:rPr>
        <w:t xml:space="preserve"> </w:t>
      </w:r>
      <w:r>
        <w:rPr>
          <w:sz w:val="28"/>
          <w:szCs w:val="28"/>
        </w:rPr>
        <w:t>з</w:t>
      </w:r>
      <w:r w:rsidRPr="00097D46">
        <w:rPr>
          <w:sz w:val="28"/>
          <w:szCs w:val="28"/>
        </w:rPr>
        <w:t xml:space="preserve"> метою підтримки мешканців міста Запоріжжя</w:t>
      </w:r>
      <w:r>
        <w:rPr>
          <w:sz w:val="28"/>
          <w:szCs w:val="28"/>
        </w:rPr>
        <w:t>,</w:t>
      </w:r>
      <w:r w:rsidRPr="00097D46">
        <w:rPr>
          <w:sz w:val="28"/>
          <w:szCs w:val="28"/>
        </w:rPr>
        <w:t xml:space="preserve"> відповідно до міської програми соціального захисту населення «З теплом до людей» проведені видатки на компенсацію часткових витрат на оплату житлово-комунальних послуг у </w:t>
      </w:r>
      <w:r w:rsidRPr="008B34F8">
        <w:rPr>
          <w:sz w:val="28"/>
          <w:szCs w:val="28"/>
        </w:rPr>
        <w:t>обсязі 8,1 млн</w:t>
      </w:r>
      <w:r w:rsidRPr="00097D46">
        <w:rPr>
          <w:sz w:val="28"/>
          <w:szCs w:val="28"/>
        </w:rPr>
        <w:t>.грн.</w:t>
      </w:r>
    </w:p>
    <w:p w:rsidR="00BD45E8" w:rsidRDefault="00BD45E8" w:rsidP="00BD45E8">
      <w:pPr>
        <w:ind w:firstLine="709"/>
        <w:contextualSpacing/>
        <w:jc w:val="center"/>
        <w:rPr>
          <w:b/>
          <w:sz w:val="28"/>
          <w:szCs w:val="28"/>
        </w:rPr>
      </w:pPr>
      <w:r w:rsidRPr="006A47FD">
        <w:rPr>
          <w:b/>
          <w:sz w:val="28"/>
          <w:szCs w:val="28"/>
        </w:rPr>
        <w:t>Житлово-комунальне господарство</w:t>
      </w:r>
    </w:p>
    <w:p w:rsidR="00E33F5B" w:rsidRPr="00FD29F1" w:rsidRDefault="00E33F5B" w:rsidP="00BD45E8">
      <w:pPr>
        <w:ind w:firstLine="709"/>
        <w:contextualSpacing/>
        <w:jc w:val="center"/>
        <w:rPr>
          <w:b/>
          <w:sz w:val="12"/>
          <w:szCs w:val="12"/>
        </w:rPr>
      </w:pPr>
    </w:p>
    <w:p w:rsidR="00BD45E8" w:rsidRDefault="00BD45E8" w:rsidP="00BD45E8">
      <w:pPr>
        <w:ind w:firstLine="708"/>
        <w:jc w:val="both"/>
        <w:rPr>
          <w:sz w:val="28"/>
          <w:szCs w:val="28"/>
        </w:rPr>
      </w:pPr>
      <w:r>
        <w:rPr>
          <w:sz w:val="28"/>
          <w:szCs w:val="28"/>
        </w:rPr>
        <w:t xml:space="preserve">Видатки на житлово-комунальне господарство проведені в сумі </w:t>
      </w:r>
      <w:r w:rsidR="008412D8">
        <w:rPr>
          <w:sz w:val="28"/>
          <w:szCs w:val="28"/>
        </w:rPr>
        <w:t>1 374,7</w:t>
      </w:r>
      <w:r>
        <w:rPr>
          <w:sz w:val="28"/>
          <w:szCs w:val="28"/>
        </w:rPr>
        <w:t> млн.грн. або 8</w:t>
      </w:r>
      <w:r w:rsidR="008412D8">
        <w:rPr>
          <w:sz w:val="28"/>
          <w:szCs w:val="28"/>
        </w:rPr>
        <w:t>4,7%</w:t>
      </w:r>
      <w:r>
        <w:rPr>
          <w:sz w:val="28"/>
          <w:szCs w:val="28"/>
        </w:rPr>
        <w:t xml:space="preserve"> планових показників.</w:t>
      </w:r>
    </w:p>
    <w:p w:rsidR="00BD45E8" w:rsidRDefault="00BD45E8" w:rsidP="00BD45E8">
      <w:pPr>
        <w:ind w:firstLine="708"/>
        <w:jc w:val="both"/>
        <w:rPr>
          <w:sz w:val="28"/>
          <w:szCs w:val="28"/>
        </w:rPr>
      </w:pPr>
      <w:r>
        <w:rPr>
          <w:sz w:val="28"/>
          <w:szCs w:val="28"/>
        </w:rPr>
        <w:t xml:space="preserve">На благоустрій міста витрачено </w:t>
      </w:r>
      <w:r w:rsidR="008412D8">
        <w:rPr>
          <w:sz w:val="28"/>
          <w:szCs w:val="28"/>
        </w:rPr>
        <w:t>171</w:t>
      </w:r>
      <w:r>
        <w:rPr>
          <w:sz w:val="28"/>
          <w:szCs w:val="28"/>
        </w:rPr>
        <w:t>,3 млн.грн., що становить 9</w:t>
      </w:r>
      <w:r w:rsidR="008412D8">
        <w:rPr>
          <w:sz w:val="28"/>
          <w:szCs w:val="28"/>
        </w:rPr>
        <w:t>1</w:t>
      </w:r>
      <w:r>
        <w:rPr>
          <w:sz w:val="28"/>
          <w:szCs w:val="28"/>
        </w:rPr>
        <w:t>,</w:t>
      </w:r>
      <w:r w:rsidR="008412D8">
        <w:rPr>
          <w:sz w:val="28"/>
          <w:szCs w:val="28"/>
        </w:rPr>
        <w:t>7%</w:t>
      </w:r>
      <w:r>
        <w:rPr>
          <w:sz w:val="28"/>
          <w:szCs w:val="28"/>
        </w:rPr>
        <w:t xml:space="preserve"> план</w:t>
      </w:r>
      <w:r w:rsidR="008412D8">
        <w:rPr>
          <w:sz w:val="28"/>
          <w:szCs w:val="28"/>
        </w:rPr>
        <w:t>у</w:t>
      </w:r>
      <w:r>
        <w:rPr>
          <w:sz w:val="28"/>
          <w:szCs w:val="28"/>
        </w:rPr>
        <w:t>.</w:t>
      </w:r>
    </w:p>
    <w:p w:rsidR="00BD45E8" w:rsidRDefault="00BD45E8" w:rsidP="00BD45E8">
      <w:pPr>
        <w:jc w:val="center"/>
        <w:rPr>
          <w:sz w:val="28"/>
          <w:szCs w:val="28"/>
        </w:rPr>
      </w:pPr>
      <w:r w:rsidRPr="00B817C2">
        <w:rPr>
          <w:noProof/>
          <w:sz w:val="28"/>
          <w:szCs w:val="28"/>
          <w:lang w:val="ru-RU"/>
        </w:rPr>
        <w:drawing>
          <wp:inline distT="0" distB="0" distL="0" distR="0">
            <wp:extent cx="6292850" cy="2747433"/>
            <wp:effectExtent l="0" t="0" r="31750" b="0"/>
            <wp:docPr id="20"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D45E8" w:rsidRDefault="00BD45E8" w:rsidP="00BD45E8">
      <w:pPr>
        <w:pStyle w:val="27"/>
        <w:spacing w:after="0" w:line="240" w:lineRule="auto"/>
        <w:ind w:firstLine="709"/>
        <w:jc w:val="both"/>
        <w:rPr>
          <w:sz w:val="28"/>
          <w:szCs w:val="28"/>
        </w:rPr>
      </w:pPr>
      <w:r>
        <w:rPr>
          <w:sz w:val="28"/>
          <w:szCs w:val="28"/>
        </w:rPr>
        <w:t>На будівництво, реконструкцію, ремонт та утримання автомобільних доріг видатки склали 1</w:t>
      </w:r>
      <w:r w:rsidR="008F13D4">
        <w:rPr>
          <w:sz w:val="28"/>
          <w:szCs w:val="28"/>
        </w:rPr>
        <w:t>90,0</w:t>
      </w:r>
      <w:r>
        <w:rPr>
          <w:sz w:val="28"/>
          <w:szCs w:val="28"/>
        </w:rPr>
        <w:t> млн.грн., виконання планових показників в цілому становить 78,9</w:t>
      </w:r>
      <w:r w:rsidR="008F13D4">
        <w:rPr>
          <w:sz w:val="28"/>
          <w:szCs w:val="28"/>
        </w:rPr>
        <w:t>%</w:t>
      </w:r>
      <w:r>
        <w:rPr>
          <w:sz w:val="28"/>
          <w:szCs w:val="28"/>
        </w:rPr>
        <w:t>. Кошти використано на:</w:t>
      </w:r>
    </w:p>
    <w:p w:rsidR="00BD45E8" w:rsidRDefault="00BD45E8" w:rsidP="00BD45E8">
      <w:pPr>
        <w:pStyle w:val="27"/>
        <w:spacing w:after="0" w:line="240" w:lineRule="auto"/>
        <w:ind w:firstLine="709"/>
        <w:jc w:val="both"/>
        <w:rPr>
          <w:sz w:val="28"/>
          <w:szCs w:val="28"/>
        </w:rPr>
      </w:pPr>
      <w:r>
        <w:rPr>
          <w:sz w:val="28"/>
          <w:szCs w:val="28"/>
        </w:rPr>
        <w:t>-</w:t>
      </w:r>
      <w:r w:rsidRPr="009A1805">
        <w:rPr>
          <w:sz w:val="28"/>
          <w:szCs w:val="28"/>
        </w:rPr>
        <w:t xml:space="preserve"> експлуатаці</w:t>
      </w:r>
      <w:r>
        <w:rPr>
          <w:sz w:val="28"/>
          <w:szCs w:val="28"/>
        </w:rPr>
        <w:t>ю</w:t>
      </w:r>
      <w:r w:rsidRPr="009A1805">
        <w:rPr>
          <w:sz w:val="28"/>
          <w:szCs w:val="28"/>
        </w:rPr>
        <w:t xml:space="preserve"> та утримання доріг</w:t>
      </w:r>
      <w:r>
        <w:rPr>
          <w:sz w:val="28"/>
          <w:szCs w:val="28"/>
        </w:rPr>
        <w:t xml:space="preserve"> </w:t>
      </w:r>
      <w:r w:rsidR="008F13D4">
        <w:rPr>
          <w:sz w:val="28"/>
          <w:szCs w:val="28"/>
        </w:rPr>
        <w:t>–</w:t>
      </w:r>
      <w:r w:rsidRPr="009A1805">
        <w:rPr>
          <w:sz w:val="28"/>
          <w:szCs w:val="28"/>
        </w:rPr>
        <w:t xml:space="preserve"> </w:t>
      </w:r>
      <w:r w:rsidR="008F13D4">
        <w:rPr>
          <w:sz w:val="28"/>
          <w:szCs w:val="28"/>
        </w:rPr>
        <w:t>54,3</w:t>
      </w:r>
      <w:r w:rsidRPr="009A1805">
        <w:rPr>
          <w:sz w:val="28"/>
          <w:szCs w:val="28"/>
        </w:rPr>
        <w:t> </w:t>
      </w:r>
      <w:r>
        <w:rPr>
          <w:sz w:val="28"/>
          <w:szCs w:val="28"/>
        </w:rPr>
        <w:t>млн.грн.</w:t>
      </w:r>
      <w:r w:rsidR="009A36DE">
        <w:rPr>
          <w:sz w:val="28"/>
          <w:szCs w:val="28"/>
        </w:rPr>
        <w:t xml:space="preserve"> (</w:t>
      </w:r>
      <w:r w:rsidR="00B71396">
        <w:rPr>
          <w:sz w:val="28"/>
          <w:szCs w:val="28"/>
        </w:rPr>
        <w:t>96,0</w:t>
      </w:r>
      <w:r w:rsidR="008F13D4">
        <w:rPr>
          <w:sz w:val="28"/>
          <w:szCs w:val="28"/>
        </w:rPr>
        <w:t>%</w:t>
      </w:r>
      <w:r w:rsidR="009A36DE">
        <w:rPr>
          <w:sz w:val="28"/>
          <w:szCs w:val="28"/>
        </w:rPr>
        <w:t xml:space="preserve"> до плану)</w:t>
      </w:r>
      <w:r>
        <w:rPr>
          <w:sz w:val="28"/>
          <w:szCs w:val="28"/>
        </w:rPr>
        <w:t>;</w:t>
      </w:r>
    </w:p>
    <w:p w:rsidR="00BD45E8" w:rsidRDefault="00BD45E8" w:rsidP="00BD45E8">
      <w:pPr>
        <w:pStyle w:val="27"/>
        <w:spacing w:after="0" w:line="240" w:lineRule="auto"/>
        <w:ind w:firstLine="709"/>
        <w:jc w:val="both"/>
        <w:rPr>
          <w:sz w:val="28"/>
          <w:szCs w:val="28"/>
        </w:rPr>
      </w:pPr>
      <w:r>
        <w:rPr>
          <w:sz w:val="28"/>
          <w:szCs w:val="28"/>
        </w:rPr>
        <w:t xml:space="preserve">- </w:t>
      </w:r>
      <w:r w:rsidRPr="009A1805">
        <w:rPr>
          <w:sz w:val="28"/>
          <w:szCs w:val="28"/>
        </w:rPr>
        <w:t xml:space="preserve">поточний ремонт </w:t>
      </w:r>
      <w:r>
        <w:rPr>
          <w:sz w:val="28"/>
          <w:szCs w:val="28"/>
        </w:rPr>
        <w:t xml:space="preserve">доріг </w:t>
      </w:r>
      <w:r w:rsidR="00B71396">
        <w:rPr>
          <w:sz w:val="28"/>
          <w:szCs w:val="28"/>
        </w:rPr>
        <w:t xml:space="preserve">і тротуарів </w:t>
      </w:r>
      <w:r w:rsidR="008F13D4">
        <w:rPr>
          <w:sz w:val="28"/>
          <w:szCs w:val="28"/>
        </w:rPr>
        <w:t>–</w:t>
      </w:r>
      <w:r>
        <w:rPr>
          <w:sz w:val="28"/>
          <w:szCs w:val="28"/>
        </w:rPr>
        <w:t xml:space="preserve"> </w:t>
      </w:r>
      <w:r w:rsidR="008F13D4">
        <w:rPr>
          <w:sz w:val="28"/>
          <w:szCs w:val="28"/>
        </w:rPr>
        <w:t>77,9</w:t>
      </w:r>
      <w:r w:rsidRPr="009A1805">
        <w:rPr>
          <w:sz w:val="28"/>
          <w:szCs w:val="28"/>
        </w:rPr>
        <w:t> </w:t>
      </w:r>
      <w:r>
        <w:rPr>
          <w:sz w:val="28"/>
          <w:szCs w:val="28"/>
        </w:rPr>
        <w:t>млн</w:t>
      </w:r>
      <w:r w:rsidRPr="009A1805">
        <w:rPr>
          <w:sz w:val="28"/>
          <w:szCs w:val="28"/>
        </w:rPr>
        <w:t>.грн.</w:t>
      </w:r>
      <w:r>
        <w:rPr>
          <w:sz w:val="28"/>
          <w:szCs w:val="28"/>
        </w:rPr>
        <w:t xml:space="preserve"> </w:t>
      </w:r>
      <w:r w:rsidR="009A36DE">
        <w:rPr>
          <w:sz w:val="28"/>
          <w:szCs w:val="28"/>
        </w:rPr>
        <w:t>(</w:t>
      </w:r>
      <w:r w:rsidRPr="00B71396">
        <w:rPr>
          <w:sz w:val="28"/>
          <w:szCs w:val="28"/>
        </w:rPr>
        <w:t>8</w:t>
      </w:r>
      <w:r w:rsidR="00B71396" w:rsidRPr="00B71396">
        <w:rPr>
          <w:sz w:val="28"/>
          <w:szCs w:val="28"/>
        </w:rPr>
        <w:t>3,0</w:t>
      </w:r>
      <w:r w:rsidR="008F13D4">
        <w:rPr>
          <w:sz w:val="28"/>
          <w:szCs w:val="28"/>
        </w:rPr>
        <w:t>%</w:t>
      </w:r>
      <w:r w:rsidR="009A36DE">
        <w:rPr>
          <w:sz w:val="28"/>
          <w:szCs w:val="28"/>
        </w:rPr>
        <w:t>)</w:t>
      </w:r>
      <w:r>
        <w:rPr>
          <w:sz w:val="28"/>
          <w:szCs w:val="28"/>
        </w:rPr>
        <w:t>;</w:t>
      </w:r>
    </w:p>
    <w:p w:rsidR="00BD45E8" w:rsidRDefault="00BD45E8" w:rsidP="00BD45E8">
      <w:pPr>
        <w:pStyle w:val="27"/>
        <w:spacing w:after="0" w:line="240" w:lineRule="auto"/>
        <w:ind w:firstLine="709"/>
        <w:jc w:val="both"/>
        <w:rPr>
          <w:sz w:val="28"/>
          <w:szCs w:val="28"/>
        </w:rPr>
      </w:pPr>
      <w:r>
        <w:rPr>
          <w:sz w:val="28"/>
          <w:szCs w:val="28"/>
        </w:rPr>
        <w:t xml:space="preserve">- </w:t>
      </w:r>
      <w:r w:rsidRPr="009A1805">
        <w:rPr>
          <w:sz w:val="28"/>
          <w:szCs w:val="28"/>
        </w:rPr>
        <w:t xml:space="preserve">капітальний ремонт доріг </w:t>
      </w:r>
      <w:r>
        <w:rPr>
          <w:sz w:val="28"/>
          <w:szCs w:val="28"/>
        </w:rPr>
        <w:t>– 2</w:t>
      </w:r>
      <w:r w:rsidR="008F13D4">
        <w:rPr>
          <w:sz w:val="28"/>
          <w:szCs w:val="28"/>
        </w:rPr>
        <w:t>7</w:t>
      </w:r>
      <w:r>
        <w:rPr>
          <w:sz w:val="28"/>
          <w:szCs w:val="28"/>
        </w:rPr>
        <w:t>,</w:t>
      </w:r>
      <w:r w:rsidRPr="009A1805">
        <w:rPr>
          <w:sz w:val="28"/>
          <w:szCs w:val="28"/>
        </w:rPr>
        <w:t>2 </w:t>
      </w:r>
      <w:r>
        <w:rPr>
          <w:sz w:val="28"/>
          <w:szCs w:val="28"/>
        </w:rPr>
        <w:t>млн</w:t>
      </w:r>
      <w:r w:rsidRPr="009A1805">
        <w:rPr>
          <w:sz w:val="28"/>
          <w:szCs w:val="28"/>
        </w:rPr>
        <w:t xml:space="preserve">.грн. </w:t>
      </w:r>
      <w:r w:rsidR="009A36DE">
        <w:rPr>
          <w:sz w:val="28"/>
          <w:szCs w:val="28"/>
        </w:rPr>
        <w:t>(</w:t>
      </w:r>
      <w:r w:rsidRPr="00B71396">
        <w:rPr>
          <w:sz w:val="28"/>
          <w:szCs w:val="28"/>
        </w:rPr>
        <w:t>7</w:t>
      </w:r>
      <w:r w:rsidR="00B71396" w:rsidRPr="00B71396">
        <w:rPr>
          <w:sz w:val="28"/>
          <w:szCs w:val="28"/>
        </w:rPr>
        <w:t>1,0</w:t>
      </w:r>
      <w:r w:rsidR="008F13D4" w:rsidRPr="00B71396">
        <w:rPr>
          <w:sz w:val="28"/>
          <w:szCs w:val="28"/>
        </w:rPr>
        <w:t>%</w:t>
      </w:r>
      <w:r w:rsidR="009A36DE">
        <w:rPr>
          <w:sz w:val="28"/>
          <w:szCs w:val="28"/>
        </w:rPr>
        <w:t>)</w:t>
      </w:r>
      <w:r>
        <w:rPr>
          <w:sz w:val="28"/>
          <w:szCs w:val="28"/>
        </w:rPr>
        <w:t>;</w:t>
      </w:r>
    </w:p>
    <w:p w:rsidR="00BD45E8" w:rsidRPr="009A1805" w:rsidRDefault="00BD45E8" w:rsidP="00BD45E8">
      <w:pPr>
        <w:pStyle w:val="27"/>
        <w:spacing w:after="0" w:line="240" w:lineRule="auto"/>
        <w:ind w:firstLine="709"/>
        <w:jc w:val="both"/>
        <w:rPr>
          <w:i/>
          <w:sz w:val="28"/>
          <w:szCs w:val="28"/>
        </w:rPr>
      </w:pPr>
      <w:r>
        <w:rPr>
          <w:sz w:val="28"/>
          <w:szCs w:val="28"/>
        </w:rPr>
        <w:t xml:space="preserve">- </w:t>
      </w:r>
      <w:r w:rsidRPr="009234DD">
        <w:rPr>
          <w:sz w:val="28"/>
          <w:szCs w:val="28"/>
        </w:rPr>
        <w:t xml:space="preserve">будівництво, реконструкцію та ліквідацію аварійного стану доріг </w:t>
      </w:r>
      <w:r w:rsidR="009A36DE">
        <w:rPr>
          <w:sz w:val="28"/>
          <w:szCs w:val="28"/>
        </w:rPr>
        <w:t>-</w:t>
      </w:r>
      <w:r w:rsidRPr="009234DD">
        <w:rPr>
          <w:sz w:val="28"/>
          <w:szCs w:val="28"/>
        </w:rPr>
        <w:t xml:space="preserve"> 3</w:t>
      </w:r>
      <w:r w:rsidR="00AA3F7D">
        <w:rPr>
          <w:sz w:val="28"/>
          <w:szCs w:val="28"/>
        </w:rPr>
        <w:t>0,5</w:t>
      </w:r>
      <w:r w:rsidRPr="009234DD">
        <w:rPr>
          <w:sz w:val="28"/>
          <w:szCs w:val="28"/>
        </w:rPr>
        <w:t xml:space="preserve"> млн.грн. </w:t>
      </w:r>
      <w:r w:rsidR="009A36DE">
        <w:rPr>
          <w:sz w:val="28"/>
          <w:szCs w:val="28"/>
        </w:rPr>
        <w:t>(</w:t>
      </w:r>
      <w:r w:rsidR="00B71396">
        <w:rPr>
          <w:sz w:val="28"/>
          <w:szCs w:val="28"/>
        </w:rPr>
        <w:t>54,8</w:t>
      </w:r>
      <w:r w:rsidR="00AA3F7D" w:rsidRPr="00B71396">
        <w:rPr>
          <w:sz w:val="28"/>
          <w:szCs w:val="28"/>
        </w:rPr>
        <w:t>%</w:t>
      </w:r>
      <w:r w:rsidR="009A36DE">
        <w:rPr>
          <w:sz w:val="28"/>
          <w:szCs w:val="28"/>
        </w:rPr>
        <w:t>)</w:t>
      </w:r>
      <w:r w:rsidRPr="009234DD">
        <w:rPr>
          <w:sz w:val="28"/>
          <w:szCs w:val="28"/>
        </w:rPr>
        <w:t>.</w:t>
      </w:r>
    </w:p>
    <w:p w:rsidR="00BD45E8" w:rsidRDefault="00FB50F2" w:rsidP="00BD45E8">
      <w:pPr>
        <w:pStyle w:val="213"/>
        <w:spacing w:after="0" w:line="100" w:lineRule="atLeast"/>
        <w:ind w:firstLine="851"/>
        <w:jc w:val="both"/>
        <w:rPr>
          <w:sz w:val="28"/>
          <w:szCs w:val="28"/>
        </w:rPr>
      </w:pPr>
      <w:r w:rsidRPr="00C74683">
        <w:rPr>
          <w:sz w:val="28"/>
          <w:szCs w:val="28"/>
        </w:rPr>
        <w:t>Також в звітному періоді проводились ремонти внутрішньо-квартальних доріг</w:t>
      </w:r>
      <w:r w:rsidR="00C74683" w:rsidRPr="00C74683">
        <w:rPr>
          <w:sz w:val="28"/>
          <w:szCs w:val="28"/>
        </w:rPr>
        <w:t xml:space="preserve">, на оплату яких витрачено 22,9 млн.грн. або 77,0% планових показників. </w:t>
      </w:r>
    </w:p>
    <w:p w:rsidR="00BD45E8" w:rsidRDefault="00BD45E8" w:rsidP="00BD45E8">
      <w:pPr>
        <w:pStyle w:val="af"/>
        <w:autoSpaceDE w:val="0"/>
        <w:spacing w:after="0"/>
        <w:ind w:firstLine="709"/>
        <w:jc w:val="both"/>
        <w:rPr>
          <w:sz w:val="28"/>
          <w:szCs w:val="28"/>
        </w:rPr>
      </w:pPr>
      <w:r>
        <w:rPr>
          <w:sz w:val="28"/>
          <w:szCs w:val="28"/>
        </w:rPr>
        <w:t>Видатки н</w:t>
      </w:r>
      <w:r w:rsidRPr="009A1805">
        <w:rPr>
          <w:sz w:val="28"/>
          <w:szCs w:val="28"/>
        </w:rPr>
        <w:t>а капіта</w:t>
      </w:r>
      <w:r>
        <w:rPr>
          <w:sz w:val="28"/>
          <w:szCs w:val="28"/>
        </w:rPr>
        <w:t>льн</w:t>
      </w:r>
      <w:r w:rsidR="00F753FA">
        <w:rPr>
          <w:sz w:val="28"/>
          <w:szCs w:val="28"/>
        </w:rPr>
        <w:t>ий</w:t>
      </w:r>
      <w:r>
        <w:rPr>
          <w:sz w:val="28"/>
          <w:szCs w:val="28"/>
        </w:rPr>
        <w:t xml:space="preserve"> ремонт житлового фонду </w:t>
      </w:r>
      <w:r w:rsidR="00F753FA">
        <w:rPr>
          <w:sz w:val="28"/>
          <w:szCs w:val="28"/>
        </w:rPr>
        <w:t>склали</w:t>
      </w:r>
      <w:r>
        <w:rPr>
          <w:sz w:val="28"/>
          <w:szCs w:val="28"/>
        </w:rPr>
        <w:t xml:space="preserve"> </w:t>
      </w:r>
      <w:r w:rsidRPr="009A1805">
        <w:rPr>
          <w:sz w:val="28"/>
          <w:szCs w:val="28"/>
        </w:rPr>
        <w:t>2</w:t>
      </w:r>
      <w:r w:rsidR="00012753">
        <w:rPr>
          <w:sz w:val="28"/>
          <w:szCs w:val="28"/>
        </w:rPr>
        <w:t>84,2</w:t>
      </w:r>
      <w:r w:rsidRPr="009A1805">
        <w:rPr>
          <w:sz w:val="28"/>
          <w:szCs w:val="28"/>
        </w:rPr>
        <w:t> </w:t>
      </w:r>
      <w:r>
        <w:rPr>
          <w:sz w:val="28"/>
          <w:szCs w:val="28"/>
        </w:rPr>
        <w:t>млн</w:t>
      </w:r>
      <w:r w:rsidRPr="009A1805">
        <w:rPr>
          <w:sz w:val="28"/>
          <w:szCs w:val="28"/>
        </w:rPr>
        <w:t>.грн.</w:t>
      </w:r>
      <w:r>
        <w:rPr>
          <w:sz w:val="28"/>
          <w:szCs w:val="28"/>
        </w:rPr>
        <w:t xml:space="preserve">, планові показники виконані на </w:t>
      </w:r>
      <w:r w:rsidRPr="009A1805">
        <w:rPr>
          <w:sz w:val="28"/>
          <w:szCs w:val="28"/>
        </w:rPr>
        <w:t>8</w:t>
      </w:r>
      <w:r w:rsidR="00012753">
        <w:rPr>
          <w:sz w:val="28"/>
          <w:szCs w:val="28"/>
        </w:rPr>
        <w:t>0,8</w:t>
      </w:r>
      <w:r w:rsidR="00F611BA">
        <w:rPr>
          <w:sz w:val="28"/>
          <w:szCs w:val="28"/>
        </w:rPr>
        <w:t>%</w:t>
      </w:r>
      <w:r w:rsidRPr="009A1805">
        <w:rPr>
          <w:sz w:val="28"/>
          <w:szCs w:val="28"/>
        </w:rPr>
        <w:t>. За рахунок цих коштів здійснено</w:t>
      </w:r>
      <w:r>
        <w:rPr>
          <w:sz w:val="28"/>
          <w:szCs w:val="28"/>
        </w:rPr>
        <w:t>:</w:t>
      </w:r>
    </w:p>
    <w:p w:rsidR="00BD45E8" w:rsidRPr="00012753" w:rsidRDefault="00BD45E8" w:rsidP="00E673C5">
      <w:pPr>
        <w:pStyle w:val="af"/>
        <w:autoSpaceDE w:val="0"/>
        <w:spacing w:after="0"/>
        <w:ind w:firstLine="709"/>
        <w:jc w:val="both"/>
        <w:rPr>
          <w:sz w:val="28"/>
          <w:szCs w:val="28"/>
        </w:rPr>
      </w:pPr>
      <w:r>
        <w:rPr>
          <w:sz w:val="28"/>
          <w:szCs w:val="28"/>
        </w:rPr>
        <w:lastRenderedPageBreak/>
        <w:t>-</w:t>
      </w:r>
      <w:r w:rsidRPr="009A1805">
        <w:rPr>
          <w:sz w:val="28"/>
          <w:szCs w:val="28"/>
        </w:rPr>
        <w:t xml:space="preserve"> </w:t>
      </w:r>
      <w:r w:rsidR="00B71396">
        <w:rPr>
          <w:sz w:val="28"/>
          <w:szCs w:val="28"/>
        </w:rPr>
        <w:t xml:space="preserve">виготовлення проектно-кошторисної документації та проведення </w:t>
      </w:r>
      <w:r w:rsidRPr="00F611BA">
        <w:rPr>
          <w:sz w:val="28"/>
          <w:szCs w:val="28"/>
        </w:rPr>
        <w:t>вибірково</w:t>
      </w:r>
      <w:r w:rsidR="00B71396">
        <w:rPr>
          <w:sz w:val="28"/>
          <w:szCs w:val="28"/>
        </w:rPr>
        <w:t xml:space="preserve">го </w:t>
      </w:r>
      <w:r w:rsidRPr="00F611BA">
        <w:rPr>
          <w:sz w:val="28"/>
          <w:szCs w:val="28"/>
        </w:rPr>
        <w:t>капітальн</w:t>
      </w:r>
      <w:r w:rsidR="00B71396">
        <w:rPr>
          <w:sz w:val="28"/>
          <w:szCs w:val="28"/>
        </w:rPr>
        <w:t>ого</w:t>
      </w:r>
      <w:r w:rsidRPr="00F611BA">
        <w:rPr>
          <w:sz w:val="28"/>
          <w:szCs w:val="28"/>
        </w:rPr>
        <w:t xml:space="preserve"> ремонт</w:t>
      </w:r>
      <w:r w:rsidR="00B71396">
        <w:rPr>
          <w:sz w:val="28"/>
          <w:szCs w:val="28"/>
        </w:rPr>
        <w:t>у</w:t>
      </w:r>
      <w:r w:rsidRPr="00F611BA">
        <w:rPr>
          <w:sz w:val="28"/>
          <w:szCs w:val="28"/>
        </w:rPr>
        <w:t xml:space="preserve"> 1</w:t>
      </w:r>
      <w:r w:rsidR="00E673C5">
        <w:rPr>
          <w:sz w:val="28"/>
          <w:szCs w:val="28"/>
        </w:rPr>
        <w:t>29</w:t>
      </w:r>
      <w:r w:rsidRPr="00F611BA">
        <w:rPr>
          <w:sz w:val="28"/>
          <w:szCs w:val="28"/>
        </w:rPr>
        <w:t xml:space="preserve"> житлових будинків</w:t>
      </w:r>
      <w:r w:rsidR="00B71396">
        <w:rPr>
          <w:sz w:val="28"/>
          <w:szCs w:val="28"/>
        </w:rPr>
        <w:t xml:space="preserve"> на суму 6</w:t>
      </w:r>
      <w:r w:rsidR="00E673C5">
        <w:rPr>
          <w:sz w:val="28"/>
          <w:szCs w:val="28"/>
        </w:rPr>
        <w:t>3,8 млн.грн.;</w:t>
      </w:r>
    </w:p>
    <w:p w:rsidR="00BD45E8" w:rsidRPr="00012753" w:rsidRDefault="00BD45E8" w:rsidP="00BD45E8">
      <w:pPr>
        <w:pStyle w:val="af"/>
        <w:autoSpaceDE w:val="0"/>
        <w:spacing w:after="0"/>
        <w:ind w:firstLine="709"/>
        <w:jc w:val="both"/>
        <w:rPr>
          <w:sz w:val="28"/>
          <w:szCs w:val="28"/>
        </w:rPr>
      </w:pPr>
      <w:r w:rsidRPr="008742E7">
        <w:rPr>
          <w:sz w:val="28"/>
          <w:szCs w:val="28"/>
        </w:rPr>
        <w:t>- капітальний</w:t>
      </w:r>
      <w:r w:rsidRPr="00012753">
        <w:rPr>
          <w:sz w:val="28"/>
          <w:szCs w:val="28"/>
        </w:rPr>
        <w:t xml:space="preserve"> ремонт </w:t>
      </w:r>
      <w:proofErr w:type="spellStart"/>
      <w:r w:rsidR="00012753" w:rsidRPr="00012753">
        <w:rPr>
          <w:sz w:val="28"/>
          <w:szCs w:val="28"/>
        </w:rPr>
        <w:t>внутрішньобудинкових</w:t>
      </w:r>
      <w:proofErr w:type="spellEnd"/>
      <w:r w:rsidR="00012753" w:rsidRPr="00012753">
        <w:rPr>
          <w:sz w:val="28"/>
          <w:szCs w:val="28"/>
        </w:rPr>
        <w:t xml:space="preserve"> інженерних мереж, електричних мереж, покрівлі та ліфтів 35</w:t>
      </w:r>
      <w:r w:rsidRPr="00012753">
        <w:rPr>
          <w:sz w:val="28"/>
          <w:szCs w:val="28"/>
        </w:rPr>
        <w:t xml:space="preserve">-ти будинків ОСББ – </w:t>
      </w:r>
      <w:r w:rsidR="00012753" w:rsidRPr="00012753">
        <w:rPr>
          <w:sz w:val="28"/>
          <w:szCs w:val="28"/>
        </w:rPr>
        <w:t>40,7</w:t>
      </w:r>
      <w:r w:rsidRPr="00012753">
        <w:rPr>
          <w:sz w:val="28"/>
          <w:szCs w:val="28"/>
        </w:rPr>
        <w:t> млн.грн.</w:t>
      </w:r>
      <w:r w:rsidR="00E673C5">
        <w:rPr>
          <w:sz w:val="28"/>
          <w:szCs w:val="28"/>
        </w:rPr>
        <w:t>;</w:t>
      </w:r>
    </w:p>
    <w:p w:rsidR="00BD45E8" w:rsidRPr="00E67998" w:rsidRDefault="00BD45E8" w:rsidP="00BD45E8">
      <w:pPr>
        <w:pStyle w:val="af"/>
        <w:autoSpaceDE w:val="0"/>
        <w:spacing w:after="0"/>
        <w:ind w:firstLine="709"/>
        <w:jc w:val="both"/>
        <w:rPr>
          <w:sz w:val="28"/>
          <w:szCs w:val="28"/>
        </w:rPr>
      </w:pPr>
      <w:r w:rsidRPr="00F611BA">
        <w:rPr>
          <w:sz w:val="28"/>
          <w:szCs w:val="28"/>
        </w:rPr>
        <w:t xml:space="preserve">- </w:t>
      </w:r>
      <w:r w:rsidR="00E673C5">
        <w:rPr>
          <w:sz w:val="28"/>
          <w:szCs w:val="28"/>
        </w:rPr>
        <w:t>ремонт</w:t>
      </w:r>
      <w:r w:rsidRPr="00E67998">
        <w:rPr>
          <w:sz w:val="28"/>
          <w:szCs w:val="28"/>
        </w:rPr>
        <w:t xml:space="preserve"> покрівель 1</w:t>
      </w:r>
      <w:r w:rsidR="00F611BA" w:rsidRPr="00E67998">
        <w:rPr>
          <w:sz w:val="28"/>
          <w:szCs w:val="28"/>
        </w:rPr>
        <w:t>68-ми</w:t>
      </w:r>
      <w:r w:rsidRPr="00E67998">
        <w:rPr>
          <w:sz w:val="28"/>
          <w:szCs w:val="28"/>
        </w:rPr>
        <w:t xml:space="preserve"> будинк</w:t>
      </w:r>
      <w:r w:rsidR="00F611BA" w:rsidRPr="00E67998">
        <w:rPr>
          <w:sz w:val="28"/>
          <w:szCs w:val="28"/>
        </w:rPr>
        <w:t>ів</w:t>
      </w:r>
      <w:r w:rsidRPr="00E67998">
        <w:rPr>
          <w:sz w:val="28"/>
          <w:szCs w:val="28"/>
        </w:rPr>
        <w:t xml:space="preserve"> </w:t>
      </w:r>
      <w:r w:rsidR="00E673C5">
        <w:rPr>
          <w:sz w:val="28"/>
          <w:szCs w:val="28"/>
        </w:rPr>
        <w:t xml:space="preserve">- </w:t>
      </w:r>
      <w:r w:rsidR="00B71396" w:rsidRPr="00E67998">
        <w:rPr>
          <w:sz w:val="28"/>
          <w:szCs w:val="28"/>
        </w:rPr>
        <w:t>63,2</w:t>
      </w:r>
      <w:r w:rsidRPr="00E67998">
        <w:rPr>
          <w:sz w:val="28"/>
          <w:szCs w:val="28"/>
        </w:rPr>
        <w:t> млн.грн.;</w:t>
      </w:r>
    </w:p>
    <w:p w:rsidR="00BD45E8" w:rsidRDefault="00BD45E8" w:rsidP="00BD45E8">
      <w:pPr>
        <w:pStyle w:val="af"/>
        <w:autoSpaceDE w:val="0"/>
        <w:spacing w:after="0"/>
        <w:ind w:firstLine="709"/>
        <w:jc w:val="both"/>
        <w:rPr>
          <w:sz w:val="28"/>
          <w:szCs w:val="28"/>
        </w:rPr>
      </w:pPr>
      <w:r w:rsidRPr="00E67998">
        <w:rPr>
          <w:sz w:val="28"/>
          <w:szCs w:val="28"/>
        </w:rPr>
        <w:t xml:space="preserve">- роботи з модернізації, заміни, капітального ремонту </w:t>
      </w:r>
      <w:r w:rsidR="00F611BA" w:rsidRPr="00E67998">
        <w:rPr>
          <w:sz w:val="28"/>
          <w:szCs w:val="28"/>
        </w:rPr>
        <w:t>453-х</w:t>
      </w:r>
      <w:r w:rsidRPr="00E67998">
        <w:rPr>
          <w:sz w:val="28"/>
          <w:szCs w:val="28"/>
        </w:rPr>
        <w:t xml:space="preserve"> ліфт</w:t>
      </w:r>
      <w:r w:rsidR="00F611BA" w:rsidRPr="00E67998">
        <w:rPr>
          <w:sz w:val="28"/>
          <w:szCs w:val="28"/>
        </w:rPr>
        <w:t>ів</w:t>
      </w:r>
      <w:r w:rsidRPr="00E67998">
        <w:rPr>
          <w:sz w:val="28"/>
          <w:szCs w:val="28"/>
        </w:rPr>
        <w:t xml:space="preserve"> </w:t>
      </w:r>
      <w:r w:rsidR="00E673C5">
        <w:rPr>
          <w:sz w:val="28"/>
          <w:szCs w:val="28"/>
        </w:rPr>
        <w:t xml:space="preserve">- </w:t>
      </w:r>
      <w:r w:rsidR="00E67998" w:rsidRPr="00E67998">
        <w:rPr>
          <w:sz w:val="28"/>
          <w:szCs w:val="28"/>
        </w:rPr>
        <w:t>76,6</w:t>
      </w:r>
      <w:r w:rsidR="00E673C5">
        <w:rPr>
          <w:sz w:val="28"/>
          <w:szCs w:val="28"/>
        </w:rPr>
        <w:t> </w:t>
      </w:r>
      <w:r w:rsidRPr="00E67998">
        <w:rPr>
          <w:sz w:val="28"/>
          <w:szCs w:val="28"/>
        </w:rPr>
        <w:t>млн.грн.;</w:t>
      </w:r>
    </w:p>
    <w:p w:rsidR="00E673C5" w:rsidRPr="00E67998" w:rsidRDefault="00E673C5" w:rsidP="00BD45E8">
      <w:pPr>
        <w:pStyle w:val="af"/>
        <w:autoSpaceDE w:val="0"/>
        <w:spacing w:after="0"/>
        <w:ind w:firstLine="709"/>
        <w:jc w:val="both"/>
        <w:rPr>
          <w:sz w:val="28"/>
          <w:szCs w:val="28"/>
        </w:rPr>
      </w:pPr>
      <w:r>
        <w:rPr>
          <w:sz w:val="28"/>
          <w:szCs w:val="28"/>
        </w:rPr>
        <w:t xml:space="preserve">- </w:t>
      </w:r>
      <w:r w:rsidRPr="00012753">
        <w:rPr>
          <w:sz w:val="28"/>
          <w:szCs w:val="28"/>
        </w:rPr>
        <w:t>встановлен</w:t>
      </w:r>
      <w:r>
        <w:rPr>
          <w:sz w:val="28"/>
          <w:szCs w:val="28"/>
        </w:rPr>
        <w:t>ня</w:t>
      </w:r>
      <w:r w:rsidRPr="00012753">
        <w:rPr>
          <w:sz w:val="28"/>
          <w:szCs w:val="28"/>
        </w:rPr>
        <w:t xml:space="preserve"> 210 засобів обліку теплової енергії – 18,6 млн.грн.</w:t>
      </w:r>
    </w:p>
    <w:p w:rsidR="00BD45E8" w:rsidRDefault="00BD45E8" w:rsidP="00012753">
      <w:pPr>
        <w:pStyle w:val="af"/>
        <w:autoSpaceDE w:val="0"/>
        <w:spacing w:after="0"/>
        <w:ind w:firstLine="709"/>
        <w:jc w:val="both"/>
        <w:rPr>
          <w:sz w:val="28"/>
          <w:szCs w:val="28"/>
        </w:rPr>
      </w:pPr>
      <w:r w:rsidRPr="00E67998">
        <w:rPr>
          <w:sz w:val="28"/>
          <w:szCs w:val="28"/>
        </w:rPr>
        <w:t xml:space="preserve">- заміну </w:t>
      </w:r>
      <w:r w:rsidR="00E67998" w:rsidRPr="00E67998">
        <w:rPr>
          <w:sz w:val="28"/>
          <w:szCs w:val="28"/>
        </w:rPr>
        <w:t xml:space="preserve">18,7 </w:t>
      </w:r>
      <w:proofErr w:type="spellStart"/>
      <w:r w:rsidR="00E67998" w:rsidRPr="00E67998">
        <w:rPr>
          <w:sz w:val="28"/>
          <w:szCs w:val="28"/>
        </w:rPr>
        <w:t>тис.п.м</w:t>
      </w:r>
      <w:proofErr w:type="spellEnd"/>
      <w:r w:rsidR="00E67998" w:rsidRPr="00E67998">
        <w:rPr>
          <w:sz w:val="28"/>
          <w:szCs w:val="28"/>
        </w:rPr>
        <w:t xml:space="preserve"> </w:t>
      </w:r>
      <w:r w:rsidRPr="00E67998">
        <w:rPr>
          <w:sz w:val="28"/>
          <w:szCs w:val="28"/>
        </w:rPr>
        <w:t xml:space="preserve">інженерних мереж </w:t>
      </w:r>
      <w:proofErr w:type="spellStart"/>
      <w:r w:rsidR="00E67998" w:rsidRPr="00E67998">
        <w:rPr>
          <w:sz w:val="28"/>
          <w:szCs w:val="28"/>
        </w:rPr>
        <w:t>водо-</w:t>
      </w:r>
      <w:proofErr w:type="spellEnd"/>
      <w:r w:rsidR="00E67998" w:rsidRPr="00E67998">
        <w:rPr>
          <w:sz w:val="28"/>
          <w:szCs w:val="28"/>
        </w:rPr>
        <w:t xml:space="preserve"> і теплопостачання </w:t>
      </w:r>
      <w:r w:rsidR="00E673C5">
        <w:rPr>
          <w:sz w:val="28"/>
          <w:szCs w:val="28"/>
        </w:rPr>
        <w:t xml:space="preserve">- </w:t>
      </w:r>
      <w:r w:rsidRPr="00E67998">
        <w:rPr>
          <w:sz w:val="28"/>
          <w:szCs w:val="28"/>
        </w:rPr>
        <w:t>1</w:t>
      </w:r>
      <w:r w:rsidR="00E67998" w:rsidRPr="00E67998">
        <w:rPr>
          <w:sz w:val="28"/>
          <w:szCs w:val="28"/>
        </w:rPr>
        <w:t>1,3 </w:t>
      </w:r>
      <w:r w:rsidRPr="00E67998">
        <w:rPr>
          <w:sz w:val="28"/>
          <w:szCs w:val="28"/>
        </w:rPr>
        <w:t xml:space="preserve">млн.грн. </w:t>
      </w:r>
      <w:r w:rsidRPr="00012753">
        <w:rPr>
          <w:sz w:val="28"/>
          <w:szCs w:val="28"/>
        </w:rPr>
        <w:t>та інші.</w:t>
      </w:r>
    </w:p>
    <w:p w:rsidR="00FD29F1" w:rsidRPr="005107CC" w:rsidRDefault="00B9288C" w:rsidP="006A09B8">
      <w:pPr>
        <w:pStyle w:val="213"/>
        <w:spacing w:after="0" w:line="100" w:lineRule="atLeast"/>
        <w:ind w:firstLine="851"/>
        <w:jc w:val="both"/>
        <w:rPr>
          <w:sz w:val="28"/>
          <w:szCs w:val="28"/>
        </w:rPr>
      </w:pPr>
      <w:r>
        <w:rPr>
          <w:sz w:val="28"/>
          <w:szCs w:val="28"/>
        </w:rPr>
        <w:t>З метою створення надійних умов д</w:t>
      </w:r>
      <w:r w:rsidR="00FD29F1" w:rsidRPr="00FE1086">
        <w:rPr>
          <w:sz w:val="28"/>
          <w:szCs w:val="28"/>
        </w:rPr>
        <w:t xml:space="preserve">ля сталого функціонування міської інфраструктури на фінансову підтримку комунальних підприємств галузі спрямовано 481,6 млн.грн., з яких для </w:t>
      </w:r>
      <w:r w:rsidR="006A09B8" w:rsidRPr="00FE1086">
        <w:rPr>
          <w:sz w:val="28"/>
          <w:szCs w:val="28"/>
        </w:rPr>
        <w:t>забезпечення проведення опалювального періоду</w:t>
      </w:r>
      <w:r w:rsidR="00FD29F1" w:rsidRPr="00FE1086">
        <w:rPr>
          <w:sz w:val="28"/>
          <w:szCs w:val="28"/>
        </w:rPr>
        <w:t xml:space="preserve"> </w:t>
      </w:r>
      <w:r w:rsidR="00FE1086" w:rsidRPr="00FE1086">
        <w:rPr>
          <w:sz w:val="28"/>
          <w:szCs w:val="28"/>
        </w:rPr>
        <w:t xml:space="preserve">(погашення заборгованості за енергоносії) </w:t>
      </w:r>
      <w:r w:rsidR="00FD29F1" w:rsidRPr="005107CC">
        <w:rPr>
          <w:sz w:val="28"/>
          <w:szCs w:val="28"/>
        </w:rPr>
        <w:t xml:space="preserve">– </w:t>
      </w:r>
      <w:r w:rsidR="00FE1086" w:rsidRPr="005107CC">
        <w:rPr>
          <w:sz w:val="28"/>
          <w:szCs w:val="28"/>
        </w:rPr>
        <w:t>2</w:t>
      </w:r>
      <w:r w:rsidR="002C4823" w:rsidRPr="005107CC">
        <w:rPr>
          <w:sz w:val="28"/>
          <w:szCs w:val="28"/>
        </w:rPr>
        <w:t>35,</w:t>
      </w:r>
      <w:r w:rsidR="005107CC" w:rsidRPr="005107CC">
        <w:rPr>
          <w:sz w:val="28"/>
          <w:szCs w:val="28"/>
        </w:rPr>
        <w:t>1</w:t>
      </w:r>
      <w:r w:rsidR="00FD29F1" w:rsidRPr="005107CC">
        <w:rPr>
          <w:sz w:val="28"/>
          <w:szCs w:val="28"/>
        </w:rPr>
        <w:t> млн.грн.</w:t>
      </w:r>
    </w:p>
    <w:p w:rsidR="00BD45E8" w:rsidRPr="00B91503" w:rsidRDefault="000A1720" w:rsidP="00093740">
      <w:pPr>
        <w:ind w:firstLine="709"/>
        <w:jc w:val="both"/>
        <w:rPr>
          <w:sz w:val="28"/>
          <w:szCs w:val="28"/>
        </w:rPr>
      </w:pPr>
      <w:r w:rsidRPr="00B91503">
        <w:rPr>
          <w:sz w:val="28"/>
          <w:szCs w:val="28"/>
        </w:rPr>
        <w:t xml:space="preserve">На будівництво та реконструкцію об’єктів житлово-комунальної галузі </w:t>
      </w:r>
      <w:r w:rsidR="00B91503" w:rsidRPr="00B91503">
        <w:rPr>
          <w:sz w:val="28"/>
          <w:szCs w:val="28"/>
        </w:rPr>
        <w:t>спрямовано 112,0 </w:t>
      </w:r>
      <w:r w:rsidR="00E67998">
        <w:rPr>
          <w:sz w:val="28"/>
          <w:szCs w:val="28"/>
        </w:rPr>
        <w:t>млн</w:t>
      </w:r>
      <w:r w:rsidR="00B91503" w:rsidRPr="00B91503">
        <w:rPr>
          <w:sz w:val="28"/>
          <w:szCs w:val="28"/>
        </w:rPr>
        <w:t>.грн. або 54,2% до плану</w:t>
      </w:r>
      <w:r w:rsidR="00FF37AD">
        <w:rPr>
          <w:sz w:val="28"/>
          <w:szCs w:val="28"/>
        </w:rPr>
        <w:t>, в тому числі</w:t>
      </w:r>
      <w:r w:rsidR="00B91503">
        <w:rPr>
          <w:sz w:val="28"/>
          <w:szCs w:val="28"/>
        </w:rPr>
        <w:t>:</w:t>
      </w:r>
    </w:p>
    <w:p w:rsidR="00FF37AD" w:rsidRDefault="00FF37AD" w:rsidP="00B91503">
      <w:pPr>
        <w:pStyle w:val="210"/>
        <w:numPr>
          <w:ilvl w:val="0"/>
          <w:numId w:val="8"/>
        </w:numPr>
        <w:spacing w:after="0" w:line="240" w:lineRule="auto"/>
        <w:ind w:left="0" w:firstLine="709"/>
        <w:contextualSpacing/>
        <w:jc w:val="both"/>
        <w:rPr>
          <w:sz w:val="28"/>
          <w:szCs w:val="28"/>
        </w:rPr>
      </w:pPr>
      <w:r w:rsidRPr="00797107">
        <w:rPr>
          <w:sz w:val="28"/>
          <w:szCs w:val="28"/>
        </w:rPr>
        <w:t>водогон</w:t>
      </w:r>
      <w:r>
        <w:rPr>
          <w:sz w:val="28"/>
          <w:szCs w:val="28"/>
        </w:rPr>
        <w:t>ів</w:t>
      </w:r>
      <w:r w:rsidRPr="00797107">
        <w:rPr>
          <w:sz w:val="28"/>
          <w:szCs w:val="28"/>
        </w:rPr>
        <w:t>, водопровод</w:t>
      </w:r>
      <w:r>
        <w:rPr>
          <w:sz w:val="28"/>
          <w:szCs w:val="28"/>
        </w:rPr>
        <w:t>ів</w:t>
      </w:r>
      <w:r w:rsidRPr="00797107">
        <w:rPr>
          <w:sz w:val="28"/>
          <w:szCs w:val="28"/>
        </w:rPr>
        <w:t>, к</w:t>
      </w:r>
      <w:r>
        <w:rPr>
          <w:sz w:val="28"/>
          <w:szCs w:val="28"/>
        </w:rPr>
        <w:t xml:space="preserve">аналізаційних колекторів </w:t>
      </w:r>
      <w:r w:rsidRPr="00797107">
        <w:rPr>
          <w:sz w:val="28"/>
          <w:szCs w:val="28"/>
        </w:rPr>
        <w:t>та насосн</w:t>
      </w:r>
      <w:r>
        <w:rPr>
          <w:sz w:val="28"/>
          <w:szCs w:val="28"/>
        </w:rPr>
        <w:t>их</w:t>
      </w:r>
      <w:r w:rsidRPr="00797107">
        <w:rPr>
          <w:sz w:val="28"/>
          <w:szCs w:val="28"/>
        </w:rPr>
        <w:t xml:space="preserve"> станці</w:t>
      </w:r>
      <w:r>
        <w:rPr>
          <w:sz w:val="28"/>
          <w:szCs w:val="28"/>
        </w:rPr>
        <w:t xml:space="preserve">й </w:t>
      </w:r>
      <w:r w:rsidRPr="00797107">
        <w:rPr>
          <w:sz w:val="28"/>
          <w:szCs w:val="28"/>
        </w:rPr>
        <w:t xml:space="preserve">– </w:t>
      </w:r>
      <w:r>
        <w:rPr>
          <w:sz w:val="28"/>
          <w:szCs w:val="28"/>
        </w:rPr>
        <w:t>48,7 млн</w:t>
      </w:r>
      <w:r w:rsidRPr="00797107">
        <w:rPr>
          <w:sz w:val="28"/>
          <w:szCs w:val="28"/>
        </w:rPr>
        <w:t>.</w:t>
      </w:r>
      <w:r>
        <w:rPr>
          <w:sz w:val="28"/>
          <w:szCs w:val="28"/>
        </w:rPr>
        <w:t>грн.</w:t>
      </w:r>
      <w:r w:rsidR="00F753FA">
        <w:rPr>
          <w:sz w:val="28"/>
          <w:szCs w:val="28"/>
        </w:rPr>
        <w:t>,</w:t>
      </w:r>
      <w:r w:rsidR="00FB50F2" w:rsidRPr="00FB50F2">
        <w:rPr>
          <w:sz w:val="28"/>
          <w:szCs w:val="28"/>
        </w:rPr>
        <w:t xml:space="preserve"> </w:t>
      </w:r>
      <w:r w:rsidR="00FB50F2">
        <w:rPr>
          <w:sz w:val="28"/>
          <w:szCs w:val="28"/>
        </w:rPr>
        <w:t>об’єктів теплового господарства (котелень, насосних станцій, теплових мереж) – 3,2 млн.грн.;</w:t>
      </w:r>
    </w:p>
    <w:p w:rsidR="00FB50F2" w:rsidRDefault="00FB50F2" w:rsidP="00FB50F2">
      <w:pPr>
        <w:pStyle w:val="210"/>
        <w:numPr>
          <w:ilvl w:val="0"/>
          <w:numId w:val="8"/>
        </w:numPr>
        <w:spacing w:after="0" w:line="240" w:lineRule="auto"/>
        <w:ind w:left="0" w:firstLine="709"/>
        <w:contextualSpacing/>
        <w:jc w:val="both"/>
        <w:rPr>
          <w:sz w:val="28"/>
          <w:szCs w:val="28"/>
        </w:rPr>
      </w:pPr>
      <w:r w:rsidRPr="00FF37AD">
        <w:rPr>
          <w:sz w:val="28"/>
          <w:szCs w:val="28"/>
        </w:rPr>
        <w:t>вулиць, площ, зливової каналізації</w:t>
      </w:r>
      <w:r>
        <w:rPr>
          <w:sz w:val="28"/>
          <w:szCs w:val="28"/>
        </w:rPr>
        <w:t>,</w:t>
      </w:r>
      <w:r w:rsidRPr="00FF37AD">
        <w:rPr>
          <w:sz w:val="28"/>
          <w:szCs w:val="28"/>
        </w:rPr>
        <w:t xml:space="preserve"> парків, скверів, зон відпочинку, дитячих та спортивних майданчиків – </w:t>
      </w:r>
      <w:r>
        <w:rPr>
          <w:sz w:val="28"/>
          <w:szCs w:val="28"/>
        </w:rPr>
        <w:t>23,9</w:t>
      </w:r>
      <w:r w:rsidRPr="00FF37AD">
        <w:rPr>
          <w:sz w:val="28"/>
          <w:szCs w:val="28"/>
        </w:rPr>
        <w:t xml:space="preserve"> млн.грн.</w:t>
      </w:r>
      <w:r>
        <w:rPr>
          <w:sz w:val="28"/>
          <w:szCs w:val="28"/>
        </w:rPr>
        <w:t>;</w:t>
      </w:r>
    </w:p>
    <w:p w:rsidR="00FF37AD" w:rsidRPr="00AA4ADF" w:rsidRDefault="00FF37AD" w:rsidP="00FF37AD">
      <w:pPr>
        <w:pStyle w:val="210"/>
        <w:numPr>
          <w:ilvl w:val="0"/>
          <w:numId w:val="8"/>
        </w:numPr>
        <w:spacing w:after="0" w:line="240" w:lineRule="auto"/>
        <w:ind w:left="0" w:firstLine="709"/>
        <w:contextualSpacing/>
        <w:jc w:val="both"/>
        <w:rPr>
          <w:sz w:val="28"/>
          <w:szCs w:val="28"/>
        </w:rPr>
      </w:pPr>
      <w:r w:rsidRPr="00217002">
        <w:rPr>
          <w:sz w:val="28"/>
          <w:szCs w:val="28"/>
        </w:rPr>
        <w:t>мереж зовнішнього освітлення – 1</w:t>
      </w:r>
      <w:r>
        <w:rPr>
          <w:sz w:val="28"/>
          <w:szCs w:val="28"/>
        </w:rPr>
        <w:t>8</w:t>
      </w:r>
      <w:r w:rsidRPr="00217002">
        <w:rPr>
          <w:sz w:val="28"/>
          <w:szCs w:val="28"/>
        </w:rPr>
        <w:t>,9</w:t>
      </w:r>
      <w:r>
        <w:rPr>
          <w:sz w:val="28"/>
          <w:szCs w:val="28"/>
        </w:rPr>
        <w:t> </w:t>
      </w:r>
      <w:r w:rsidRPr="00217002">
        <w:rPr>
          <w:sz w:val="28"/>
          <w:szCs w:val="28"/>
        </w:rPr>
        <w:t xml:space="preserve">млн.грн. </w:t>
      </w:r>
      <w:r w:rsidR="00FB50F2">
        <w:rPr>
          <w:sz w:val="28"/>
          <w:szCs w:val="28"/>
        </w:rPr>
        <w:t xml:space="preserve">та </w:t>
      </w:r>
      <w:r w:rsidR="00FB50F2" w:rsidRPr="00EB3F26">
        <w:rPr>
          <w:sz w:val="28"/>
          <w:szCs w:val="28"/>
        </w:rPr>
        <w:t xml:space="preserve">світлофорних об’єктів – </w:t>
      </w:r>
      <w:r w:rsidR="00FB50F2">
        <w:rPr>
          <w:sz w:val="28"/>
          <w:szCs w:val="28"/>
        </w:rPr>
        <w:t>4</w:t>
      </w:r>
      <w:r w:rsidR="00FB50F2" w:rsidRPr="00EB3F26">
        <w:rPr>
          <w:sz w:val="28"/>
          <w:szCs w:val="28"/>
        </w:rPr>
        <w:t>,</w:t>
      </w:r>
      <w:r w:rsidR="00FB50F2">
        <w:rPr>
          <w:sz w:val="28"/>
          <w:szCs w:val="28"/>
        </w:rPr>
        <w:t>5 млн.грн.</w:t>
      </w:r>
    </w:p>
    <w:p w:rsidR="00B91503" w:rsidRDefault="00B91503" w:rsidP="00B91503">
      <w:pPr>
        <w:pStyle w:val="210"/>
        <w:numPr>
          <w:ilvl w:val="0"/>
          <w:numId w:val="8"/>
        </w:numPr>
        <w:spacing w:after="0" w:line="240" w:lineRule="auto"/>
        <w:ind w:left="0" w:firstLine="709"/>
        <w:contextualSpacing/>
        <w:jc w:val="both"/>
        <w:rPr>
          <w:sz w:val="28"/>
          <w:szCs w:val="28"/>
        </w:rPr>
      </w:pPr>
      <w:r w:rsidRPr="00797107">
        <w:rPr>
          <w:sz w:val="28"/>
          <w:szCs w:val="28"/>
        </w:rPr>
        <w:t>житлов</w:t>
      </w:r>
      <w:r>
        <w:rPr>
          <w:sz w:val="28"/>
          <w:szCs w:val="28"/>
        </w:rPr>
        <w:t>ого</w:t>
      </w:r>
      <w:r w:rsidRPr="00797107">
        <w:rPr>
          <w:sz w:val="28"/>
          <w:szCs w:val="28"/>
        </w:rPr>
        <w:t xml:space="preserve"> фонд</w:t>
      </w:r>
      <w:r>
        <w:rPr>
          <w:sz w:val="28"/>
          <w:szCs w:val="28"/>
        </w:rPr>
        <w:t>у</w:t>
      </w:r>
      <w:r w:rsidRPr="00797107">
        <w:rPr>
          <w:sz w:val="28"/>
          <w:szCs w:val="28"/>
        </w:rPr>
        <w:t xml:space="preserve"> та інженерн</w:t>
      </w:r>
      <w:r>
        <w:rPr>
          <w:sz w:val="28"/>
          <w:szCs w:val="28"/>
        </w:rPr>
        <w:t>их мереж</w:t>
      </w:r>
      <w:r w:rsidRPr="00797107">
        <w:rPr>
          <w:sz w:val="28"/>
          <w:szCs w:val="28"/>
        </w:rPr>
        <w:t xml:space="preserve"> житлових будинків – 9</w:t>
      </w:r>
      <w:r>
        <w:rPr>
          <w:sz w:val="28"/>
          <w:szCs w:val="28"/>
        </w:rPr>
        <w:t>,9 млн</w:t>
      </w:r>
      <w:r w:rsidRPr="00797107">
        <w:rPr>
          <w:sz w:val="28"/>
          <w:szCs w:val="28"/>
        </w:rPr>
        <w:t>.грн.</w:t>
      </w:r>
      <w:r w:rsidR="00FF37AD">
        <w:rPr>
          <w:sz w:val="28"/>
          <w:szCs w:val="28"/>
        </w:rPr>
        <w:t>;</w:t>
      </w:r>
    </w:p>
    <w:p w:rsidR="00B91503" w:rsidRDefault="00B91503" w:rsidP="00B91503">
      <w:pPr>
        <w:pStyle w:val="210"/>
        <w:numPr>
          <w:ilvl w:val="0"/>
          <w:numId w:val="8"/>
        </w:numPr>
        <w:spacing w:after="0" w:line="240" w:lineRule="auto"/>
        <w:ind w:left="0" w:firstLine="709"/>
        <w:contextualSpacing/>
        <w:jc w:val="both"/>
        <w:rPr>
          <w:sz w:val="28"/>
          <w:szCs w:val="28"/>
        </w:rPr>
      </w:pPr>
      <w:r w:rsidRPr="00797107">
        <w:rPr>
          <w:sz w:val="28"/>
          <w:szCs w:val="28"/>
        </w:rPr>
        <w:t>інш</w:t>
      </w:r>
      <w:r>
        <w:rPr>
          <w:sz w:val="28"/>
          <w:szCs w:val="28"/>
        </w:rPr>
        <w:t>их</w:t>
      </w:r>
      <w:r w:rsidRPr="00797107">
        <w:rPr>
          <w:sz w:val="28"/>
          <w:szCs w:val="28"/>
        </w:rPr>
        <w:t xml:space="preserve"> об’єкт</w:t>
      </w:r>
      <w:r>
        <w:rPr>
          <w:sz w:val="28"/>
          <w:szCs w:val="28"/>
        </w:rPr>
        <w:t>ів</w:t>
      </w:r>
      <w:r w:rsidRPr="00797107">
        <w:rPr>
          <w:sz w:val="28"/>
          <w:szCs w:val="28"/>
        </w:rPr>
        <w:t xml:space="preserve"> – </w:t>
      </w:r>
      <w:r w:rsidR="003933D8">
        <w:rPr>
          <w:sz w:val="28"/>
          <w:szCs w:val="28"/>
        </w:rPr>
        <w:t>2,1 млн.грн.</w:t>
      </w:r>
    </w:p>
    <w:p w:rsidR="007E5325" w:rsidRDefault="007E5325" w:rsidP="007E5325">
      <w:pPr>
        <w:pStyle w:val="210"/>
        <w:spacing w:after="0" w:line="240" w:lineRule="auto"/>
        <w:ind w:firstLine="709"/>
        <w:contextualSpacing/>
        <w:jc w:val="both"/>
        <w:rPr>
          <w:sz w:val="28"/>
          <w:szCs w:val="28"/>
        </w:rPr>
      </w:pPr>
      <w:r>
        <w:rPr>
          <w:sz w:val="28"/>
          <w:szCs w:val="28"/>
        </w:rPr>
        <w:t>На придбання житла для окремих категорій громадян витрачен</w:t>
      </w:r>
      <w:r w:rsidR="008F1559">
        <w:rPr>
          <w:sz w:val="28"/>
          <w:szCs w:val="28"/>
        </w:rPr>
        <w:t>о 0,8 млн.грн. або 62,2% плану.</w:t>
      </w:r>
    </w:p>
    <w:p w:rsidR="008F1559" w:rsidRPr="009A1805" w:rsidRDefault="008F1559" w:rsidP="008F1559">
      <w:pPr>
        <w:pStyle w:val="213"/>
        <w:spacing w:after="0" w:line="100" w:lineRule="atLeast"/>
        <w:ind w:firstLine="851"/>
        <w:jc w:val="both"/>
        <w:rPr>
          <w:sz w:val="28"/>
          <w:szCs w:val="28"/>
        </w:rPr>
      </w:pPr>
      <w:r>
        <w:rPr>
          <w:sz w:val="28"/>
          <w:szCs w:val="28"/>
        </w:rPr>
        <w:t>Внески до статутних капіталів комунальних підприємств проведені в сумі 103,6 млн.грн.</w:t>
      </w:r>
      <w:r w:rsidR="00F753FA">
        <w:rPr>
          <w:sz w:val="28"/>
          <w:szCs w:val="28"/>
        </w:rPr>
        <w:t xml:space="preserve"> </w:t>
      </w:r>
      <w:r>
        <w:rPr>
          <w:sz w:val="28"/>
          <w:szCs w:val="28"/>
        </w:rPr>
        <w:t xml:space="preserve">(93,5% планових призначень), придбано 48 одиниць дорожньо-ремонтної, </w:t>
      </w:r>
      <w:proofErr w:type="spellStart"/>
      <w:r>
        <w:rPr>
          <w:sz w:val="28"/>
          <w:szCs w:val="28"/>
        </w:rPr>
        <w:t>прибиральної</w:t>
      </w:r>
      <w:proofErr w:type="spellEnd"/>
      <w:r>
        <w:rPr>
          <w:sz w:val="28"/>
          <w:szCs w:val="28"/>
        </w:rPr>
        <w:t xml:space="preserve"> та іншої техніки, 51 одиниця обладнання, 200 приладів обліку теплової енергії, 22 мобільних туалетних кабін, комп’ютерну техніку тощо.</w:t>
      </w:r>
    </w:p>
    <w:p w:rsidR="00DD5585" w:rsidRPr="00DD5585" w:rsidRDefault="00DD5585" w:rsidP="00DD5585">
      <w:pPr>
        <w:pStyle w:val="210"/>
        <w:spacing w:after="0" w:line="240" w:lineRule="auto"/>
        <w:ind w:left="709"/>
        <w:contextualSpacing/>
        <w:jc w:val="both"/>
        <w:rPr>
          <w:sz w:val="16"/>
          <w:szCs w:val="16"/>
        </w:rPr>
      </w:pPr>
    </w:p>
    <w:p w:rsidR="00DD5585" w:rsidRDefault="00DD5585" w:rsidP="00DD5585">
      <w:pPr>
        <w:pStyle w:val="23"/>
        <w:spacing w:after="0" w:line="240" w:lineRule="auto"/>
        <w:ind w:left="360"/>
        <w:contextualSpacing/>
        <w:jc w:val="center"/>
        <w:rPr>
          <w:b/>
          <w:bCs/>
          <w:sz w:val="28"/>
          <w:szCs w:val="28"/>
        </w:rPr>
      </w:pPr>
      <w:r w:rsidRPr="002A6BF6">
        <w:rPr>
          <w:b/>
          <w:bCs/>
          <w:sz w:val="28"/>
          <w:szCs w:val="28"/>
        </w:rPr>
        <w:t>Транспорт</w:t>
      </w:r>
    </w:p>
    <w:p w:rsidR="00FD29F1" w:rsidRPr="00FD29F1" w:rsidRDefault="00FD29F1" w:rsidP="00DD5585">
      <w:pPr>
        <w:pStyle w:val="23"/>
        <w:spacing w:after="0" w:line="240" w:lineRule="auto"/>
        <w:ind w:left="360"/>
        <w:contextualSpacing/>
        <w:jc w:val="center"/>
        <w:rPr>
          <w:b/>
          <w:bCs/>
          <w:sz w:val="12"/>
          <w:szCs w:val="12"/>
        </w:rPr>
      </w:pPr>
    </w:p>
    <w:p w:rsidR="00DD5585" w:rsidRPr="002A6BF6" w:rsidRDefault="00DD5585" w:rsidP="007E5325">
      <w:pPr>
        <w:pStyle w:val="27"/>
        <w:spacing w:after="0" w:line="240" w:lineRule="auto"/>
        <w:ind w:firstLine="709"/>
        <w:jc w:val="both"/>
        <w:outlineLvl w:val="0"/>
        <w:rPr>
          <w:sz w:val="28"/>
          <w:szCs w:val="28"/>
        </w:rPr>
      </w:pPr>
      <w:r w:rsidRPr="002A6BF6">
        <w:rPr>
          <w:sz w:val="28"/>
          <w:szCs w:val="28"/>
        </w:rPr>
        <w:t xml:space="preserve">З метою забезпечення належної та безперебійної роботи </w:t>
      </w:r>
      <w:r w:rsidR="007E5325" w:rsidRPr="002A6BF6">
        <w:rPr>
          <w:sz w:val="28"/>
          <w:szCs w:val="28"/>
        </w:rPr>
        <w:t>ЗКП МЕТ "</w:t>
      </w:r>
      <w:proofErr w:type="spellStart"/>
      <w:r w:rsidR="007E5325" w:rsidRPr="002A6BF6">
        <w:rPr>
          <w:sz w:val="28"/>
          <w:szCs w:val="28"/>
        </w:rPr>
        <w:t>Запоріжелектротранс</w:t>
      </w:r>
      <w:proofErr w:type="spellEnd"/>
      <w:r w:rsidR="007E5325" w:rsidRPr="002A6BF6">
        <w:rPr>
          <w:sz w:val="28"/>
          <w:szCs w:val="28"/>
        </w:rPr>
        <w:t xml:space="preserve">" </w:t>
      </w:r>
      <w:r w:rsidRPr="002A6BF6">
        <w:rPr>
          <w:sz w:val="28"/>
          <w:szCs w:val="28"/>
        </w:rPr>
        <w:t xml:space="preserve">за рахунок коштів бюджету міста надано фінансової допомоги в сумі </w:t>
      </w:r>
      <w:r w:rsidR="007E5325" w:rsidRPr="002A6BF6">
        <w:rPr>
          <w:sz w:val="28"/>
          <w:szCs w:val="28"/>
        </w:rPr>
        <w:t>68,0</w:t>
      </w:r>
      <w:r w:rsidRPr="002A6BF6">
        <w:rPr>
          <w:sz w:val="28"/>
          <w:szCs w:val="28"/>
        </w:rPr>
        <w:t xml:space="preserve"> млн.грн., з яких </w:t>
      </w:r>
      <w:r w:rsidR="007E5325" w:rsidRPr="002A6BF6">
        <w:rPr>
          <w:sz w:val="28"/>
          <w:szCs w:val="28"/>
        </w:rPr>
        <w:t xml:space="preserve">на поточний ремонт та утримання понтонів </w:t>
      </w:r>
      <w:r w:rsidRPr="002A6BF6">
        <w:rPr>
          <w:sz w:val="28"/>
          <w:szCs w:val="28"/>
        </w:rPr>
        <w:t xml:space="preserve">– </w:t>
      </w:r>
      <w:r w:rsidR="007E5325" w:rsidRPr="002A6BF6">
        <w:rPr>
          <w:sz w:val="28"/>
          <w:szCs w:val="28"/>
        </w:rPr>
        <w:t>0,5</w:t>
      </w:r>
      <w:r w:rsidRPr="002A6BF6">
        <w:rPr>
          <w:sz w:val="28"/>
          <w:szCs w:val="28"/>
        </w:rPr>
        <w:t> млн.грн.</w:t>
      </w:r>
    </w:p>
    <w:p w:rsidR="00595936" w:rsidRPr="002A6BF6" w:rsidRDefault="007E5325" w:rsidP="007E5325">
      <w:pPr>
        <w:pStyle w:val="27"/>
        <w:spacing w:after="0" w:line="240" w:lineRule="auto"/>
        <w:ind w:firstLine="708"/>
        <w:jc w:val="both"/>
        <w:outlineLvl w:val="0"/>
        <w:rPr>
          <w:sz w:val="28"/>
          <w:szCs w:val="28"/>
        </w:rPr>
      </w:pPr>
      <w:r w:rsidRPr="002A6BF6">
        <w:rPr>
          <w:sz w:val="28"/>
          <w:szCs w:val="28"/>
        </w:rPr>
        <w:t>З</w:t>
      </w:r>
      <w:r w:rsidR="00DD5585" w:rsidRPr="002A6BF6">
        <w:rPr>
          <w:sz w:val="28"/>
          <w:szCs w:val="28"/>
        </w:rPr>
        <w:t xml:space="preserve">а рахунок коштів бюджету розвитку </w:t>
      </w:r>
      <w:r w:rsidR="00595936" w:rsidRPr="002A6BF6">
        <w:rPr>
          <w:sz w:val="28"/>
          <w:szCs w:val="28"/>
        </w:rPr>
        <w:t>здійснені внески до статутного капіталу:</w:t>
      </w:r>
    </w:p>
    <w:p w:rsidR="00595936" w:rsidRPr="002A6BF6" w:rsidRDefault="00595936" w:rsidP="00595936">
      <w:pPr>
        <w:pStyle w:val="27"/>
        <w:numPr>
          <w:ilvl w:val="0"/>
          <w:numId w:val="8"/>
        </w:numPr>
        <w:spacing w:after="0" w:line="240" w:lineRule="auto"/>
        <w:ind w:left="0" w:firstLine="709"/>
        <w:jc w:val="both"/>
        <w:outlineLvl w:val="0"/>
        <w:rPr>
          <w:sz w:val="28"/>
          <w:szCs w:val="28"/>
        </w:rPr>
      </w:pPr>
      <w:r w:rsidRPr="002A6BF6">
        <w:rPr>
          <w:sz w:val="28"/>
          <w:szCs w:val="28"/>
        </w:rPr>
        <w:t>ЗКП МЕТ «</w:t>
      </w:r>
      <w:proofErr w:type="spellStart"/>
      <w:r w:rsidRPr="002A6BF6">
        <w:rPr>
          <w:sz w:val="28"/>
          <w:szCs w:val="28"/>
        </w:rPr>
        <w:t>Запоріжелектротранс</w:t>
      </w:r>
      <w:proofErr w:type="spellEnd"/>
      <w:r w:rsidRPr="002A6BF6">
        <w:rPr>
          <w:sz w:val="28"/>
          <w:szCs w:val="28"/>
        </w:rPr>
        <w:t>» - 40,7 </w:t>
      </w:r>
      <w:proofErr w:type="spellStart"/>
      <w:r w:rsidRPr="002A6BF6">
        <w:rPr>
          <w:sz w:val="28"/>
          <w:szCs w:val="28"/>
        </w:rPr>
        <w:t>млн.грн</w:t>
      </w:r>
      <w:proofErr w:type="spellEnd"/>
      <w:r w:rsidRPr="002A6BF6">
        <w:rPr>
          <w:sz w:val="28"/>
          <w:szCs w:val="28"/>
        </w:rPr>
        <w:t xml:space="preserve">. або 78,6% планових показників. За рахунок цих коштів </w:t>
      </w:r>
      <w:r w:rsidR="00DD5585" w:rsidRPr="002A6BF6">
        <w:rPr>
          <w:sz w:val="28"/>
          <w:szCs w:val="28"/>
        </w:rPr>
        <w:t xml:space="preserve">придбано </w:t>
      </w:r>
      <w:r w:rsidRPr="002A6BF6">
        <w:rPr>
          <w:sz w:val="28"/>
          <w:szCs w:val="28"/>
        </w:rPr>
        <w:t>10</w:t>
      </w:r>
      <w:r w:rsidR="00DD5585" w:rsidRPr="002A6BF6">
        <w:rPr>
          <w:sz w:val="28"/>
          <w:szCs w:val="28"/>
        </w:rPr>
        <w:t xml:space="preserve"> </w:t>
      </w:r>
      <w:r w:rsidRPr="002A6BF6">
        <w:rPr>
          <w:sz w:val="28"/>
          <w:szCs w:val="28"/>
        </w:rPr>
        <w:t xml:space="preserve">автобусів, 5 </w:t>
      </w:r>
      <w:r w:rsidR="00DD5585" w:rsidRPr="002A6BF6">
        <w:rPr>
          <w:sz w:val="28"/>
          <w:szCs w:val="28"/>
        </w:rPr>
        <w:t>тролейбусів</w:t>
      </w:r>
      <w:r w:rsidRPr="002A6BF6">
        <w:rPr>
          <w:sz w:val="28"/>
          <w:szCs w:val="28"/>
        </w:rPr>
        <w:t xml:space="preserve">, завершено технічне переоснащення котелень вагоноремонтних </w:t>
      </w:r>
      <w:r w:rsidRPr="002A6BF6">
        <w:rPr>
          <w:sz w:val="28"/>
          <w:szCs w:val="28"/>
        </w:rPr>
        <w:lastRenderedPageBreak/>
        <w:t>майстерень та тролейбусного парку №1, проведено капітальний ремонт двох понтонів тощо;</w:t>
      </w:r>
    </w:p>
    <w:p w:rsidR="002A6BF6" w:rsidRPr="002A6BF6" w:rsidRDefault="00595936" w:rsidP="00595936">
      <w:pPr>
        <w:pStyle w:val="27"/>
        <w:numPr>
          <w:ilvl w:val="0"/>
          <w:numId w:val="8"/>
        </w:numPr>
        <w:spacing w:after="0" w:line="240" w:lineRule="auto"/>
        <w:ind w:left="0" w:firstLine="709"/>
        <w:jc w:val="both"/>
        <w:outlineLvl w:val="0"/>
        <w:rPr>
          <w:sz w:val="28"/>
          <w:szCs w:val="28"/>
        </w:rPr>
      </w:pPr>
      <w:proofErr w:type="spellStart"/>
      <w:r w:rsidRPr="002A6BF6">
        <w:rPr>
          <w:sz w:val="28"/>
          <w:szCs w:val="28"/>
        </w:rPr>
        <w:t>КП</w:t>
      </w:r>
      <w:proofErr w:type="spellEnd"/>
      <w:r w:rsidRPr="002A6BF6">
        <w:rPr>
          <w:sz w:val="28"/>
          <w:szCs w:val="28"/>
        </w:rPr>
        <w:t xml:space="preserve"> «Міжнародний аеропорт</w:t>
      </w:r>
      <w:r w:rsidR="00DD5585" w:rsidRPr="002A6BF6">
        <w:rPr>
          <w:sz w:val="28"/>
          <w:szCs w:val="28"/>
        </w:rPr>
        <w:t xml:space="preserve"> </w:t>
      </w:r>
      <w:r w:rsidRPr="002A6BF6">
        <w:rPr>
          <w:sz w:val="28"/>
          <w:szCs w:val="28"/>
        </w:rPr>
        <w:t>Запоріжжя</w:t>
      </w:r>
      <w:r w:rsidR="00DD5585" w:rsidRPr="002A6BF6">
        <w:rPr>
          <w:sz w:val="28"/>
          <w:szCs w:val="28"/>
        </w:rPr>
        <w:t>»</w:t>
      </w:r>
      <w:r w:rsidR="002A6BF6" w:rsidRPr="002A6BF6">
        <w:rPr>
          <w:sz w:val="28"/>
          <w:szCs w:val="28"/>
        </w:rPr>
        <w:t xml:space="preserve"> - 5,9 млн.грн. Придбано аварійно-рятувальне обладнання та 2 од. спеціальної техніки.</w:t>
      </w:r>
    </w:p>
    <w:p w:rsidR="00DD5585" w:rsidRPr="002A6BF6" w:rsidRDefault="002A6BF6" w:rsidP="002A6BF6">
      <w:pPr>
        <w:pStyle w:val="27"/>
        <w:spacing w:after="0" w:line="240" w:lineRule="auto"/>
        <w:ind w:firstLine="709"/>
        <w:jc w:val="both"/>
        <w:outlineLvl w:val="0"/>
        <w:rPr>
          <w:sz w:val="28"/>
          <w:szCs w:val="28"/>
        </w:rPr>
      </w:pPr>
      <w:r w:rsidRPr="002A6BF6">
        <w:rPr>
          <w:sz w:val="28"/>
          <w:szCs w:val="28"/>
        </w:rPr>
        <w:t>Також в звітному періоді продовжувались роботи з капітального ремонту злітно-посадкової смуги та аеровокзального комплексу, на що витрачено 2,9 млн.грн. або 29,9% до плану.</w:t>
      </w:r>
    </w:p>
    <w:p w:rsidR="002A6BF6" w:rsidRPr="002A6BF6" w:rsidRDefault="002A6BF6" w:rsidP="002A6BF6">
      <w:pPr>
        <w:pStyle w:val="27"/>
        <w:spacing w:after="0" w:line="240" w:lineRule="auto"/>
        <w:ind w:left="709"/>
        <w:jc w:val="both"/>
        <w:outlineLvl w:val="0"/>
        <w:rPr>
          <w:b/>
          <w:bCs/>
          <w:sz w:val="16"/>
          <w:szCs w:val="16"/>
        </w:rPr>
      </w:pPr>
    </w:p>
    <w:p w:rsidR="00DD5585" w:rsidRDefault="002A6BF6" w:rsidP="007E5325">
      <w:pPr>
        <w:pStyle w:val="210"/>
        <w:spacing w:after="0" w:line="240" w:lineRule="auto"/>
        <w:contextualSpacing/>
        <w:jc w:val="center"/>
        <w:rPr>
          <w:b/>
          <w:sz w:val="28"/>
          <w:szCs w:val="28"/>
        </w:rPr>
      </w:pPr>
      <w:r w:rsidRPr="002A6BF6">
        <w:rPr>
          <w:b/>
          <w:sz w:val="28"/>
          <w:szCs w:val="28"/>
        </w:rPr>
        <w:t>Цільові фонди</w:t>
      </w:r>
    </w:p>
    <w:p w:rsidR="00FD29F1" w:rsidRPr="00FD29F1" w:rsidRDefault="00FD29F1" w:rsidP="007E5325">
      <w:pPr>
        <w:pStyle w:val="210"/>
        <w:spacing w:after="0" w:line="240" w:lineRule="auto"/>
        <w:contextualSpacing/>
        <w:jc w:val="center"/>
        <w:rPr>
          <w:b/>
          <w:sz w:val="12"/>
          <w:szCs w:val="12"/>
        </w:rPr>
      </w:pPr>
    </w:p>
    <w:p w:rsidR="002A6BF6" w:rsidRPr="00401221" w:rsidRDefault="002A6BF6" w:rsidP="0021365B">
      <w:pPr>
        <w:ind w:firstLine="708"/>
        <w:jc w:val="both"/>
        <w:rPr>
          <w:color w:val="000000"/>
          <w:sz w:val="28"/>
          <w:szCs w:val="28"/>
        </w:rPr>
      </w:pPr>
      <w:r w:rsidRPr="0004209F">
        <w:rPr>
          <w:sz w:val="28"/>
          <w:szCs w:val="28"/>
        </w:rPr>
        <w:t xml:space="preserve">За рахунок надходжень до цільового фонду міської ради проведені видатки в </w:t>
      </w:r>
      <w:r w:rsidRPr="00FA7FB2">
        <w:rPr>
          <w:sz w:val="28"/>
          <w:szCs w:val="28"/>
        </w:rPr>
        <w:t xml:space="preserve">обсязі </w:t>
      </w:r>
      <w:r w:rsidRPr="00FA7FB2">
        <w:rPr>
          <w:color w:val="000000"/>
          <w:sz w:val="28"/>
          <w:szCs w:val="28"/>
        </w:rPr>
        <w:t>4</w:t>
      </w:r>
      <w:r>
        <w:rPr>
          <w:color w:val="000000"/>
          <w:sz w:val="28"/>
          <w:szCs w:val="28"/>
        </w:rPr>
        <w:t>,6</w:t>
      </w:r>
      <w:r w:rsidRPr="0004209F">
        <w:rPr>
          <w:sz w:val="28"/>
          <w:szCs w:val="28"/>
        </w:rPr>
        <w:t> </w:t>
      </w:r>
      <w:r>
        <w:rPr>
          <w:sz w:val="28"/>
          <w:szCs w:val="28"/>
        </w:rPr>
        <w:t>млн</w:t>
      </w:r>
      <w:r w:rsidRPr="0004209F">
        <w:rPr>
          <w:sz w:val="28"/>
          <w:szCs w:val="28"/>
        </w:rPr>
        <w:t xml:space="preserve">.грн. </w:t>
      </w:r>
      <w:r>
        <w:rPr>
          <w:sz w:val="28"/>
          <w:szCs w:val="28"/>
        </w:rPr>
        <w:t>що складає 45,5%</w:t>
      </w:r>
      <w:r w:rsidRPr="0004209F">
        <w:rPr>
          <w:sz w:val="28"/>
          <w:szCs w:val="28"/>
        </w:rPr>
        <w:t xml:space="preserve"> </w:t>
      </w:r>
      <w:r>
        <w:rPr>
          <w:sz w:val="28"/>
          <w:szCs w:val="28"/>
        </w:rPr>
        <w:t xml:space="preserve">від </w:t>
      </w:r>
      <w:r w:rsidRPr="0004209F">
        <w:rPr>
          <w:sz w:val="28"/>
          <w:szCs w:val="28"/>
        </w:rPr>
        <w:t>річного плану</w:t>
      </w:r>
      <w:r w:rsidR="0021365B">
        <w:rPr>
          <w:sz w:val="28"/>
          <w:szCs w:val="28"/>
        </w:rPr>
        <w:t>, в тому числі на</w:t>
      </w:r>
      <w:r>
        <w:rPr>
          <w:color w:val="000000"/>
          <w:sz w:val="28"/>
          <w:szCs w:val="28"/>
        </w:rPr>
        <w:t xml:space="preserve"> к</w:t>
      </w:r>
      <w:r w:rsidRPr="00401221">
        <w:rPr>
          <w:color w:val="000000"/>
          <w:sz w:val="28"/>
          <w:szCs w:val="28"/>
        </w:rPr>
        <w:t xml:space="preserve">апітальний ремонт ДНЗ №169 </w:t>
      </w:r>
      <w:r>
        <w:rPr>
          <w:color w:val="000000"/>
          <w:sz w:val="28"/>
          <w:szCs w:val="28"/>
        </w:rPr>
        <w:t xml:space="preserve">та </w:t>
      </w:r>
      <w:proofErr w:type="spellStart"/>
      <w:r>
        <w:rPr>
          <w:color w:val="000000"/>
          <w:sz w:val="28"/>
          <w:szCs w:val="28"/>
        </w:rPr>
        <w:t>т</w:t>
      </w:r>
      <w:r w:rsidRPr="00401221">
        <w:rPr>
          <w:color w:val="000000"/>
          <w:sz w:val="28"/>
          <w:szCs w:val="28"/>
        </w:rPr>
        <w:t>ермомодернізаці</w:t>
      </w:r>
      <w:r>
        <w:rPr>
          <w:color w:val="000000"/>
          <w:sz w:val="28"/>
          <w:szCs w:val="28"/>
        </w:rPr>
        <w:t>ю</w:t>
      </w:r>
      <w:proofErr w:type="spellEnd"/>
      <w:r w:rsidRPr="00401221">
        <w:rPr>
          <w:color w:val="000000"/>
          <w:sz w:val="28"/>
          <w:szCs w:val="28"/>
        </w:rPr>
        <w:t xml:space="preserve"> ДНЗ №126</w:t>
      </w:r>
      <w:r w:rsidR="0021365B">
        <w:rPr>
          <w:color w:val="000000"/>
          <w:sz w:val="28"/>
          <w:szCs w:val="28"/>
        </w:rPr>
        <w:t xml:space="preserve"> – 4,5 млн.грн.</w:t>
      </w:r>
    </w:p>
    <w:p w:rsidR="002A6BF6" w:rsidRPr="004F6E3D" w:rsidRDefault="002A6BF6" w:rsidP="002A6BF6">
      <w:pPr>
        <w:ind w:firstLine="709"/>
        <w:contextualSpacing/>
        <w:jc w:val="both"/>
        <w:rPr>
          <w:sz w:val="28"/>
          <w:szCs w:val="28"/>
        </w:rPr>
      </w:pPr>
      <w:r w:rsidRPr="004F6E3D">
        <w:rPr>
          <w:sz w:val="28"/>
          <w:szCs w:val="28"/>
        </w:rPr>
        <w:t xml:space="preserve">Видатки на виконання </w:t>
      </w:r>
      <w:r w:rsidR="00F753FA">
        <w:rPr>
          <w:sz w:val="28"/>
          <w:szCs w:val="28"/>
        </w:rPr>
        <w:t xml:space="preserve">природоохоронних </w:t>
      </w:r>
      <w:r w:rsidRPr="004F6E3D">
        <w:rPr>
          <w:sz w:val="28"/>
          <w:szCs w:val="28"/>
        </w:rPr>
        <w:t>заходів за рахунок фонду охорони навколишнього природного середовища склали 31</w:t>
      </w:r>
      <w:r>
        <w:rPr>
          <w:sz w:val="28"/>
          <w:szCs w:val="28"/>
        </w:rPr>
        <w:t>,7 млн.</w:t>
      </w:r>
      <w:r w:rsidRPr="004F6E3D">
        <w:rPr>
          <w:sz w:val="28"/>
          <w:szCs w:val="28"/>
        </w:rPr>
        <w:t xml:space="preserve">грн., або 69,2% річного плану. </w:t>
      </w:r>
    </w:p>
    <w:p w:rsidR="002A6BF6" w:rsidRDefault="002A6BF6" w:rsidP="002A6BF6">
      <w:pPr>
        <w:ind w:firstLine="709"/>
        <w:jc w:val="both"/>
        <w:rPr>
          <w:sz w:val="28"/>
          <w:szCs w:val="28"/>
        </w:rPr>
      </w:pPr>
      <w:r w:rsidRPr="004F6E3D">
        <w:rPr>
          <w:sz w:val="28"/>
          <w:szCs w:val="28"/>
        </w:rPr>
        <w:t>За рахунок цих коштів</w:t>
      </w:r>
      <w:r w:rsidR="00D2024B">
        <w:rPr>
          <w:sz w:val="28"/>
          <w:szCs w:val="28"/>
        </w:rPr>
        <w:t xml:space="preserve"> проводились наступні роботи</w:t>
      </w:r>
      <w:r>
        <w:rPr>
          <w:sz w:val="28"/>
          <w:szCs w:val="28"/>
        </w:rPr>
        <w:t>:</w:t>
      </w:r>
      <w:r w:rsidRPr="004F6E3D">
        <w:rPr>
          <w:sz w:val="28"/>
          <w:szCs w:val="28"/>
        </w:rPr>
        <w:t xml:space="preserve"> </w:t>
      </w:r>
    </w:p>
    <w:p w:rsidR="002A6BF6" w:rsidRDefault="002A6BF6" w:rsidP="002A6BF6">
      <w:pPr>
        <w:ind w:firstLine="709"/>
        <w:contextualSpacing/>
        <w:jc w:val="both"/>
        <w:rPr>
          <w:sz w:val="28"/>
          <w:szCs w:val="28"/>
        </w:rPr>
      </w:pPr>
      <w:r>
        <w:rPr>
          <w:sz w:val="28"/>
          <w:szCs w:val="28"/>
        </w:rPr>
        <w:t xml:space="preserve">- </w:t>
      </w:r>
      <w:r w:rsidRPr="002A6BF6">
        <w:rPr>
          <w:sz w:val="28"/>
          <w:szCs w:val="28"/>
        </w:rPr>
        <w:t>реконструкці</w:t>
      </w:r>
      <w:r w:rsidR="00D2024B">
        <w:rPr>
          <w:sz w:val="28"/>
          <w:szCs w:val="28"/>
        </w:rPr>
        <w:t>я</w:t>
      </w:r>
      <w:r w:rsidRPr="002A6BF6">
        <w:rPr>
          <w:sz w:val="28"/>
          <w:szCs w:val="28"/>
        </w:rPr>
        <w:t xml:space="preserve"> каналізаційного напірного колектору Д=710мм від КНС-23 (від </w:t>
      </w:r>
      <w:proofErr w:type="spellStart"/>
      <w:r w:rsidRPr="002A6BF6">
        <w:rPr>
          <w:sz w:val="28"/>
          <w:szCs w:val="28"/>
        </w:rPr>
        <w:t>вул.Істоміна</w:t>
      </w:r>
      <w:proofErr w:type="spellEnd"/>
      <w:r w:rsidRPr="002A6BF6">
        <w:rPr>
          <w:sz w:val="28"/>
          <w:szCs w:val="28"/>
        </w:rPr>
        <w:t xml:space="preserve"> до камери гасіння), </w:t>
      </w:r>
      <w:r w:rsidR="00D2024B" w:rsidRPr="004F6E3D">
        <w:rPr>
          <w:sz w:val="28"/>
          <w:szCs w:val="28"/>
        </w:rPr>
        <w:t xml:space="preserve">каналізаційного колектору до КНС-1 по </w:t>
      </w:r>
      <w:proofErr w:type="spellStart"/>
      <w:r w:rsidR="00D2024B" w:rsidRPr="004F6E3D">
        <w:rPr>
          <w:sz w:val="28"/>
          <w:szCs w:val="28"/>
        </w:rPr>
        <w:t>вул.Українській</w:t>
      </w:r>
      <w:proofErr w:type="spellEnd"/>
      <w:r w:rsidR="00D2024B" w:rsidRPr="004F6E3D">
        <w:rPr>
          <w:sz w:val="28"/>
          <w:szCs w:val="28"/>
        </w:rPr>
        <w:t xml:space="preserve">, </w:t>
      </w:r>
      <w:r w:rsidR="00D2024B" w:rsidRPr="002A6BF6">
        <w:rPr>
          <w:sz w:val="28"/>
          <w:szCs w:val="28"/>
        </w:rPr>
        <w:t>центральних каналізаційних очисних споруд Лівого берега (ЦОС-1)</w:t>
      </w:r>
      <w:r w:rsidR="00D2024B">
        <w:rPr>
          <w:sz w:val="28"/>
          <w:szCs w:val="28"/>
        </w:rPr>
        <w:t xml:space="preserve">, </w:t>
      </w:r>
      <w:r w:rsidRPr="002A6BF6">
        <w:rPr>
          <w:sz w:val="28"/>
          <w:szCs w:val="28"/>
        </w:rPr>
        <w:t>теплиці Запорізького міського дитячого ботанічного саду</w:t>
      </w:r>
      <w:r w:rsidR="00D2024B" w:rsidRPr="00D2024B">
        <w:rPr>
          <w:sz w:val="28"/>
          <w:szCs w:val="28"/>
        </w:rPr>
        <w:t xml:space="preserve"> </w:t>
      </w:r>
      <w:r w:rsidR="00D2024B">
        <w:rPr>
          <w:sz w:val="28"/>
          <w:szCs w:val="28"/>
        </w:rPr>
        <w:t>та б</w:t>
      </w:r>
      <w:r w:rsidR="00D2024B" w:rsidRPr="004F6E3D">
        <w:rPr>
          <w:sz w:val="28"/>
          <w:szCs w:val="28"/>
        </w:rPr>
        <w:t xml:space="preserve">удівництво каналізаційного колектора від </w:t>
      </w:r>
      <w:proofErr w:type="spellStart"/>
      <w:r w:rsidR="00D2024B" w:rsidRPr="004F6E3D">
        <w:rPr>
          <w:sz w:val="28"/>
          <w:szCs w:val="28"/>
        </w:rPr>
        <w:t>вул.Кремлівської</w:t>
      </w:r>
      <w:proofErr w:type="spellEnd"/>
      <w:r w:rsidR="00D2024B" w:rsidRPr="004F6E3D">
        <w:rPr>
          <w:sz w:val="28"/>
          <w:szCs w:val="28"/>
        </w:rPr>
        <w:t xml:space="preserve"> до </w:t>
      </w:r>
      <w:proofErr w:type="spellStart"/>
      <w:r w:rsidR="00D2024B" w:rsidRPr="004F6E3D">
        <w:rPr>
          <w:sz w:val="28"/>
          <w:szCs w:val="28"/>
        </w:rPr>
        <w:t>вул.Істоміна</w:t>
      </w:r>
      <w:proofErr w:type="spellEnd"/>
      <w:r>
        <w:rPr>
          <w:sz w:val="28"/>
          <w:szCs w:val="28"/>
        </w:rPr>
        <w:t>;</w:t>
      </w:r>
    </w:p>
    <w:p w:rsidR="00D2024B" w:rsidRDefault="002A6BF6" w:rsidP="002A6BF6">
      <w:pPr>
        <w:ind w:firstLine="709"/>
        <w:contextualSpacing/>
        <w:jc w:val="both"/>
        <w:rPr>
          <w:sz w:val="28"/>
          <w:szCs w:val="28"/>
        </w:rPr>
      </w:pPr>
      <w:r>
        <w:rPr>
          <w:sz w:val="28"/>
          <w:szCs w:val="28"/>
        </w:rPr>
        <w:t>-</w:t>
      </w:r>
      <w:r w:rsidRPr="004F6E3D">
        <w:rPr>
          <w:sz w:val="28"/>
          <w:szCs w:val="28"/>
        </w:rPr>
        <w:t xml:space="preserve"> зміцнення укосів русла, благоустрій прилеглої території до Малої водойми парку «Дубовий гай», придбано технологічне обладнання для каналізаційних насосних станцій</w:t>
      </w:r>
      <w:r w:rsidR="00D2024B">
        <w:rPr>
          <w:sz w:val="28"/>
          <w:szCs w:val="28"/>
        </w:rPr>
        <w:t>;</w:t>
      </w:r>
    </w:p>
    <w:p w:rsidR="00D2024B" w:rsidRDefault="00D2024B" w:rsidP="002A6BF6">
      <w:pPr>
        <w:ind w:firstLine="709"/>
        <w:contextualSpacing/>
        <w:jc w:val="both"/>
        <w:rPr>
          <w:sz w:val="28"/>
          <w:szCs w:val="28"/>
        </w:rPr>
      </w:pPr>
      <w:r>
        <w:rPr>
          <w:sz w:val="28"/>
          <w:szCs w:val="28"/>
        </w:rPr>
        <w:t>-</w:t>
      </w:r>
      <w:r w:rsidR="002A6BF6" w:rsidRPr="004F6E3D">
        <w:rPr>
          <w:sz w:val="28"/>
          <w:szCs w:val="28"/>
        </w:rPr>
        <w:t xml:space="preserve"> </w:t>
      </w:r>
      <w:r>
        <w:rPr>
          <w:sz w:val="28"/>
          <w:szCs w:val="28"/>
        </w:rPr>
        <w:t>проектування з</w:t>
      </w:r>
      <w:r w:rsidR="002A6BF6" w:rsidRPr="004F6E3D">
        <w:rPr>
          <w:sz w:val="28"/>
          <w:szCs w:val="28"/>
        </w:rPr>
        <w:t>аход</w:t>
      </w:r>
      <w:r>
        <w:rPr>
          <w:sz w:val="28"/>
          <w:szCs w:val="28"/>
        </w:rPr>
        <w:t>ів</w:t>
      </w:r>
      <w:r w:rsidR="002A6BF6" w:rsidRPr="004F6E3D">
        <w:rPr>
          <w:sz w:val="28"/>
          <w:szCs w:val="28"/>
        </w:rPr>
        <w:t xml:space="preserve"> щодо відновлення і підтримання сприятливого гідрологічного режиму та санітарного стану річок, будівництв</w:t>
      </w:r>
      <w:r>
        <w:rPr>
          <w:sz w:val="28"/>
          <w:szCs w:val="28"/>
        </w:rPr>
        <w:t>а</w:t>
      </w:r>
      <w:r w:rsidR="002A6BF6" w:rsidRPr="004F6E3D">
        <w:rPr>
          <w:sz w:val="28"/>
          <w:szCs w:val="28"/>
        </w:rPr>
        <w:t xml:space="preserve"> системи поливу та водопостачання ЗМДБС, </w:t>
      </w:r>
      <w:r>
        <w:rPr>
          <w:sz w:val="28"/>
          <w:szCs w:val="28"/>
        </w:rPr>
        <w:t>з</w:t>
      </w:r>
      <w:r w:rsidR="002A6BF6" w:rsidRPr="004F6E3D">
        <w:rPr>
          <w:sz w:val="28"/>
          <w:szCs w:val="28"/>
        </w:rPr>
        <w:t>аход</w:t>
      </w:r>
      <w:r>
        <w:rPr>
          <w:sz w:val="28"/>
          <w:szCs w:val="28"/>
        </w:rPr>
        <w:t>ів</w:t>
      </w:r>
      <w:r w:rsidR="002A6BF6" w:rsidRPr="004F6E3D">
        <w:rPr>
          <w:sz w:val="28"/>
          <w:szCs w:val="28"/>
        </w:rPr>
        <w:t xml:space="preserve"> з озеленення міста</w:t>
      </w:r>
      <w:r>
        <w:rPr>
          <w:sz w:val="28"/>
          <w:szCs w:val="28"/>
        </w:rPr>
        <w:t>;</w:t>
      </w:r>
    </w:p>
    <w:p w:rsidR="002A6BF6" w:rsidRDefault="00D2024B" w:rsidP="002A6BF6">
      <w:pPr>
        <w:ind w:firstLine="709"/>
        <w:contextualSpacing/>
        <w:jc w:val="both"/>
        <w:rPr>
          <w:sz w:val="28"/>
          <w:szCs w:val="28"/>
        </w:rPr>
      </w:pPr>
      <w:r>
        <w:rPr>
          <w:sz w:val="28"/>
          <w:szCs w:val="28"/>
        </w:rPr>
        <w:t xml:space="preserve">- </w:t>
      </w:r>
      <w:r w:rsidR="002A6BF6" w:rsidRPr="004F6E3D">
        <w:rPr>
          <w:sz w:val="28"/>
          <w:szCs w:val="28"/>
        </w:rPr>
        <w:t xml:space="preserve">озеленення </w:t>
      </w:r>
      <w:r>
        <w:rPr>
          <w:sz w:val="28"/>
          <w:szCs w:val="28"/>
        </w:rPr>
        <w:t>міста – 2,4 млн.грн. В</w:t>
      </w:r>
      <w:r w:rsidR="002A6BF6" w:rsidRPr="004F6E3D">
        <w:rPr>
          <w:sz w:val="28"/>
          <w:szCs w:val="28"/>
        </w:rPr>
        <w:t>исаджено 437 дерев, 13</w:t>
      </w:r>
      <w:r>
        <w:rPr>
          <w:sz w:val="28"/>
          <w:szCs w:val="28"/>
        </w:rPr>
        <w:t xml:space="preserve">,3 </w:t>
      </w:r>
      <w:proofErr w:type="spellStart"/>
      <w:r>
        <w:rPr>
          <w:sz w:val="28"/>
          <w:szCs w:val="28"/>
        </w:rPr>
        <w:t>тис.</w:t>
      </w:r>
      <w:r w:rsidR="002A6BF6" w:rsidRPr="004F6E3D">
        <w:rPr>
          <w:sz w:val="28"/>
          <w:szCs w:val="28"/>
        </w:rPr>
        <w:t>од</w:t>
      </w:r>
      <w:proofErr w:type="spellEnd"/>
      <w:r w:rsidR="002A6BF6" w:rsidRPr="004F6E3D">
        <w:rPr>
          <w:sz w:val="28"/>
          <w:szCs w:val="28"/>
        </w:rPr>
        <w:t>. кущів, укладено 1</w:t>
      </w:r>
      <w:r>
        <w:rPr>
          <w:sz w:val="28"/>
          <w:szCs w:val="28"/>
        </w:rPr>
        <w:t>,6</w:t>
      </w:r>
      <w:r w:rsidR="002A6BF6" w:rsidRPr="004F6E3D">
        <w:rPr>
          <w:sz w:val="28"/>
          <w:szCs w:val="28"/>
        </w:rPr>
        <w:t xml:space="preserve"> </w:t>
      </w:r>
      <w:r>
        <w:rPr>
          <w:sz w:val="28"/>
          <w:szCs w:val="28"/>
        </w:rPr>
        <w:t>тис.</w:t>
      </w:r>
      <w:r w:rsidR="002A6BF6" w:rsidRPr="004F6E3D">
        <w:rPr>
          <w:sz w:val="28"/>
          <w:szCs w:val="28"/>
        </w:rPr>
        <w:t>м</w:t>
      </w:r>
      <w:r w:rsidR="002A6BF6" w:rsidRPr="004F6E3D">
        <w:rPr>
          <w:sz w:val="28"/>
          <w:szCs w:val="28"/>
          <w:vertAlign w:val="superscript"/>
        </w:rPr>
        <w:t>2</w:t>
      </w:r>
      <w:r w:rsidR="002A6BF6" w:rsidRPr="004F6E3D">
        <w:rPr>
          <w:sz w:val="28"/>
          <w:szCs w:val="28"/>
        </w:rPr>
        <w:t xml:space="preserve"> рулонного газону та посіяно 692 м</w:t>
      </w:r>
      <w:r w:rsidR="002A6BF6" w:rsidRPr="004F6E3D">
        <w:rPr>
          <w:sz w:val="28"/>
          <w:szCs w:val="28"/>
          <w:vertAlign w:val="superscript"/>
        </w:rPr>
        <w:t>2</w:t>
      </w:r>
      <w:r w:rsidR="002A6BF6" w:rsidRPr="004F6E3D">
        <w:rPr>
          <w:sz w:val="28"/>
          <w:szCs w:val="28"/>
        </w:rPr>
        <w:t xml:space="preserve"> газону. </w:t>
      </w:r>
    </w:p>
    <w:p w:rsidR="009D6DCE" w:rsidRDefault="009D6DCE" w:rsidP="009D6DCE">
      <w:pPr>
        <w:ind w:firstLine="709"/>
        <w:contextualSpacing/>
        <w:jc w:val="both"/>
        <w:rPr>
          <w:sz w:val="28"/>
          <w:szCs w:val="28"/>
        </w:rPr>
      </w:pPr>
      <w:r>
        <w:rPr>
          <w:sz w:val="28"/>
          <w:szCs w:val="28"/>
        </w:rPr>
        <w:t>Крім того, субвенція з обласного бюджету обсягом 10,0 </w:t>
      </w:r>
      <w:proofErr w:type="spellStart"/>
      <w:r>
        <w:rPr>
          <w:sz w:val="28"/>
          <w:szCs w:val="28"/>
        </w:rPr>
        <w:t>млн.грн</w:t>
      </w:r>
      <w:proofErr w:type="spellEnd"/>
      <w:r>
        <w:rPr>
          <w:sz w:val="28"/>
          <w:szCs w:val="28"/>
        </w:rPr>
        <w:t xml:space="preserve">. спрямована на заходи з озеленення та реконструкцію каналізаційного колектору КНС-23. </w:t>
      </w:r>
    </w:p>
    <w:p w:rsidR="00DD5585" w:rsidRPr="00D2024B" w:rsidRDefault="00DD5585" w:rsidP="00D2024B">
      <w:pPr>
        <w:pStyle w:val="28"/>
        <w:spacing w:after="0" w:line="240" w:lineRule="auto"/>
        <w:jc w:val="center"/>
        <w:outlineLvl w:val="0"/>
        <w:rPr>
          <w:b/>
          <w:bCs/>
          <w:sz w:val="28"/>
          <w:szCs w:val="28"/>
        </w:rPr>
      </w:pPr>
      <w:r w:rsidRPr="00D2024B">
        <w:rPr>
          <w:b/>
          <w:bCs/>
          <w:sz w:val="28"/>
          <w:szCs w:val="28"/>
        </w:rPr>
        <w:t>Видатки на запобігання і ліквідацію надзвичайних</w:t>
      </w:r>
    </w:p>
    <w:p w:rsidR="00DD5585" w:rsidRDefault="00DD5585" w:rsidP="00D2024B">
      <w:pPr>
        <w:pStyle w:val="28"/>
        <w:spacing w:after="0" w:line="240" w:lineRule="auto"/>
        <w:jc w:val="center"/>
        <w:rPr>
          <w:b/>
          <w:bCs/>
          <w:sz w:val="28"/>
          <w:szCs w:val="28"/>
        </w:rPr>
      </w:pPr>
      <w:r w:rsidRPr="00D2024B">
        <w:rPr>
          <w:b/>
          <w:bCs/>
          <w:sz w:val="28"/>
          <w:szCs w:val="28"/>
        </w:rPr>
        <w:t>ситуацій та наслідків стихійного лиха</w:t>
      </w:r>
    </w:p>
    <w:p w:rsidR="00D2024B" w:rsidRDefault="00D2024B" w:rsidP="00D2024B">
      <w:pPr>
        <w:pStyle w:val="28"/>
        <w:spacing w:after="0" w:line="240" w:lineRule="auto"/>
        <w:ind w:firstLine="851"/>
        <w:jc w:val="both"/>
        <w:outlineLvl w:val="0"/>
        <w:rPr>
          <w:sz w:val="28"/>
          <w:szCs w:val="28"/>
        </w:rPr>
      </w:pPr>
      <w:r>
        <w:rPr>
          <w:bCs/>
          <w:sz w:val="28"/>
          <w:szCs w:val="28"/>
        </w:rPr>
        <w:t>На запобігання,</w:t>
      </w:r>
      <w:r w:rsidRPr="00CB02F5">
        <w:rPr>
          <w:bCs/>
          <w:sz w:val="28"/>
          <w:szCs w:val="28"/>
        </w:rPr>
        <w:t xml:space="preserve"> ліквідацію надзвичайних</w:t>
      </w:r>
      <w:r>
        <w:rPr>
          <w:bCs/>
          <w:sz w:val="28"/>
          <w:szCs w:val="28"/>
        </w:rPr>
        <w:t xml:space="preserve"> </w:t>
      </w:r>
      <w:r w:rsidRPr="00CB02F5">
        <w:rPr>
          <w:bCs/>
          <w:sz w:val="28"/>
          <w:szCs w:val="28"/>
        </w:rPr>
        <w:t>ситуацій та наслідків стихійного лиха</w:t>
      </w:r>
      <w:r w:rsidRPr="009A1805">
        <w:rPr>
          <w:sz w:val="28"/>
          <w:szCs w:val="28"/>
        </w:rPr>
        <w:t xml:space="preserve"> видатки </w:t>
      </w:r>
      <w:r>
        <w:rPr>
          <w:sz w:val="28"/>
          <w:szCs w:val="28"/>
        </w:rPr>
        <w:t>склали 9,9 млн.грн., з яких на:</w:t>
      </w:r>
    </w:p>
    <w:p w:rsidR="00D2024B" w:rsidRDefault="00D2024B" w:rsidP="00D2024B">
      <w:pPr>
        <w:pStyle w:val="28"/>
        <w:spacing w:after="0" w:line="240" w:lineRule="auto"/>
        <w:ind w:firstLine="851"/>
        <w:jc w:val="both"/>
        <w:outlineLvl w:val="0"/>
        <w:rPr>
          <w:sz w:val="28"/>
          <w:szCs w:val="28"/>
        </w:rPr>
      </w:pPr>
      <w:r>
        <w:rPr>
          <w:sz w:val="28"/>
          <w:szCs w:val="28"/>
        </w:rPr>
        <w:t xml:space="preserve">- </w:t>
      </w:r>
      <w:r w:rsidRPr="009A1805">
        <w:rPr>
          <w:sz w:val="28"/>
          <w:szCs w:val="28"/>
        </w:rPr>
        <w:t xml:space="preserve">створення матеріального резерву </w:t>
      </w:r>
      <w:r>
        <w:rPr>
          <w:sz w:val="28"/>
          <w:szCs w:val="28"/>
        </w:rPr>
        <w:t>–</w:t>
      </w:r>
      <w:r w:rsidRPr="009A1805">
        <w:rPr>
          <w:sz w:val="28"/>
          <w:szCs w:val="28"/>
        </w:rPr>
        <w:t xml:space="preserve"> </w:t>
      </w:r>
      <w:r>
        <w:rPr>
          <w:sz w:val="28"/>
          <w:szCs w:val="28"/>
        </w:rPr>
        <w:t>0,5</w:t>
      </w:r>
      <w:r w:rsidRPr="009A1805">
        <w:rPr>
          <w:sz w:val="28"/>
          <w:szCs w:val="28"/>
        </w:rPr>
        <w:t> </w:t>
      </w:r>
      <w:r>
        <w:rPr>
          <w:sz w:val="28"/>
          <w:szCs w:val="28"/>
        </w:rPr>
        <w:t>млн</w:t>
      </w:r>
      <w:r w:rsidRPr="009A1805">
        <w:rPr>
          <w:sz w:val="28"/>
          <w:szCs w:val="28"/>
        </w:rPr>
        <w:t>.грн.</w:t>
      </w:r>
    </w:p>
    <w:p w:rsidR="00D2024B" w:rsidRPr="009A1805" w:rsidRDefault="00D2024B" w:rsidP="00D2024B">
      <w:pPr>
        <w:pStyle w:val="28"/>
        <w:spacing w:after="0" w:line="240" w:lineRule="auto"/>
        <w:ind w:firstLine="851"/>
        <w:jc w:val="both"/>
        <w:outlineLvl w:val="0"/>
        <w:rPr>
          <w:sz w:val="28"/>
          <w:szCs w:val="28"/>
        </w:rPr>
      </w:pPr>
      <w:r>
        <w:rPr>
          <w:sz w:val="28"/>
          <w:szCs w:val="28"/>
        </w:rPr>
        <w:t xml:space="preserve">- утримання та оснащення комунальної воєнізованої аварійно-рятувальної служби – </w:t>
      </w:r>
      <w:r w:rsidR="005C30DA">
        <w:rPr>
          <w:sz w:val="28"/>
          <w:szCs w:val="28"/>
        </w:rPr>
        <w:t>4,8 </w:t>
      </w:r>
      <w:r>
        <w:rPr>
          <w:sz w:val="28"/>
          <w:szCs w:val="28"/>
        </w:rPr>
        <w:t xml:space="preserve">млн.грн., </w:t>
      </w:r>
      <w:r w:rsidRPr="009A1805">
        <w:rPr>
          <w:sz w:val="28"/>
          <w:szCs w:val="28"/>
        </w:rPr>
        <w:t>Запорізько</w:t>
      </w:r>
      <w:r>
        <w:rPr>
          <w:sz w:val="28"/>
          <w:szCs w:val="28"/>
        </w:rPr>
        <w:t>ї</w:t>
      </w:r>
      <w:r w:rsidRPr="009A1805">
        <w:rPr>
          <w:sz w:val="28"/>
          <w:szCs w:val="28"/>
        </w:rPr>
        <w:t xml:space="preserve"> місько</w:t>
      </w:r>
      <w:r>
        <w:rPr>
          <w:sz w:val="28"/>
          <w:szCs w:val="28"/>
        </w:rPr>
        <w:t>ї</w:t>
      </w:r>
      <w:r w:rsidRPr="009A1805">
        <w:rPr>
          <w:sz w:val="28"/>
          <w:szCs w:val="28"/>
        </w:rPr>
        <w:t xml:space="preserve"> рятувально-водолазно</w:t>
      </w:r>
      <w:r>
        <w:rPr>
          <w:sz w:val="28"/>
          <w:szCs w:val="28"/>
        </w:rPr>
        <w:t>ї</w:t>
      </w:r>
      <w:r w:rsidRPr="009A1805">
        <w:rPr>
          <w:sz w:val="28"/>
          <w:szCs w:val="28"/>
        </w:rPr>
        <w:t xml:space="preserve"> служб</w:t>
      </w:r>
      <w:r>
        <w:rPr>
          <w:sz w:val="28"/>
          <w:szCs w:val="28"/>
        </w:rPr>
        <w:t>и – 4,</w:t>
      </w:r>
      <w:r w:rsidR="005C30DA">
        <w:rPr>
          <w:sz w:val="28"/>
          <w:szCs w:val="28"/>
        </w:rPr>
        <w:t>6</w:t>
      </w:r>
      <w:r>
        <w:rPr>
          <w:sz w:val="28"/>
          <w:szCs w:val="28"/>
        </w:rPr>
        <w:t> млн.грн.</w:t>
      </w:r>
    </w:p>
    <w:p w:rsidR="005C30DA" w:rsidRDefault="005C30DA" w:rsidP="005C30DA">
      <w:pPr>
        <w:jc w:val="center"/>
        <w:outlineLvl w:val="0"/>
        <w:rPr>
          <w:b/>
          <w:bCs/>
          <w:sz w:val="28"/>
          <w:szCs w:val="28"/>
        </w:rPr>
      </w:pPr>
      <w:r w:rsidRPr="003A5DA8">
        <w:rPr>
          <w:b/>
          <w:bCs/>
          <w:sz w:val="28"/>
          <w:szCs w:val="28"/>
        </w:rPr>
        <w:t>Кредитування</w:t>
      </w:r>
    </w:p>
    <w:p w:rsidR="005C30DA" w:rsidRPr="009A1805" w:rsidRDefault="005C30DA" w:rsidP="005C30DA">
      <w:pPr>
        <w:ind w:firstLine="851"/>
        <w:jc w:val="both"/>
        <w:rPr>
          <w:sz w:val="28"/>
          <w:szCs w:val="28"/>
        </w:rPr>
      </w:pPr>
      <w:r>
        <w:rPr>
          <w:sz w:val="28"/>
          <w:szCs w:val="28"/>
        </w:rPr>
        <w:t>На</w:t>
      </w:r>
      <w:r w:rsidRPr="009A1805">
        <w:rPr>
          <w:sz w:val="28"/>
          <w:szCs w:val="28"/>
        </w:rPr>
        <w:t xml:space="preserve"> реалізацію Програми підтримки сім’ї та молоді м.</w:t>
      </w:r>
      <w:r w:rsidRPr="009A1805">
        <w:rPr>
          <w:sz w:val="28"/>
          <w:szCs w:val="28"/>
          <w:lang w:val="en-US"/>
        </w:rPr>
        <w:t> </w:t>
      </w:r>
      <w:r w:rsidRPr="009A1805">
        <w:rPr>
          <w:sz w:val="28"/>
          <w:szCs w:val="28"/>
        </w:rPr>
        <w:t xml:space="preserve">Запоріжжя надані кредити </w:t>
      </w:r>
      <w:r>
        <w:rPr>
          <w:sz w:val="28"/>
          <w:szCs w:val="28"/>
        </w:rPr>
        <w:t>6</w:t>
      </w:r>
      <w:r w:rsidRPr="009A1805">
        <w:rPr>
          <w:sz w:val="28"/>
          <w:szCs w:val="28"/>
        </w:rPr>
        <w:t xml:space="preserve">-м позичальникам на придбання житла на </w:t>
      </w:r>
      <w:r>
        <w:rPr>
          <w:sz w:val="28"/>
          <w:szCs w:val="28"/>
        </w:rPr>
        <w:t xml:space="preserve">загальну </w:t>
      </w:r>
      <w:r w:rsidRPr="009A1805">
        <w:rPr>
          <w:sz w:val="28"/>
          <w:szCs w:val="28"/>
        </w:rPr>
        <w:t xml:space="preserve">суму </w:t>
      </w:r>
      <w:r>
        <w:rPr>
          <w:sz w:val="28"/>
          <w:szCs w:val="28"/>
        </w:rPr>
        <w:t>3,6</w:t>
      </w:r>
      <w:r w:rsidRPr="009A1805">
        <w:rPr>
          <w:sz w:val="28"/>
          <w:szCs w:val="28"/>
        </w:rPr>
        <w:t> </w:t>
      </w:r>
      <w:r>
        <w:rPr>
          <w:sz w:val="28"/>
          <w:szCs w:val="28"/>
        </w:rPr>
        <w:t>млн</w:t>
      </w:r>
      <w:r w:rsidRPr="009A1805">
        <w:rPr>
          <w:sz w:val="28"/>
          <w:szCs w:val="28"/>
        </w:rPr>
        <w:t>.грн.</w:t>
      </w:r>
      <w:r>
        <w:rPr>
          <w:sz w:val="28"/>
          <w:szCs w:val="28"/>
        </w:rPr>
        <w:t xml:space="preserve"> що майже дорівнює плановим показникам.</w:t>
      </w:r>
    </w:p>
    <w:p w:rsidR="005C30DA" w:rsidRPr="006A09B8" w:rsidRDefault="005C30DA" w:rsidP="00093740">
      <w:pPr>
        <w:ind w:firstLine="709"/>
        <w:jc w:val="both"/>
        <w:rPr>
          <w:color w:val="FF0000"/>
          <w:sz w:val="12"/>
          <w:szCs w:val="12"/>
        </w:rPr>
      </w:pPr>
    </w:p>
    <w:p w:rsidR="003965DE" w:rsidRPr="00D04A59" w:rsidRDefault="003965DE" w:rsidP="003965DE">
      <w:pPr>
        <w:pStyle w:val="a3"/>
        <w:ind w:firstLine="709"/>
        <w:jc w:val="both"/>
      </w:pPr>
      <w:r w:rsidRPr="00D04A59">
        <w:t>Кредиторська заборгованість на кінець звітного періоду склала 352</w:t>
      </w:r>
      <w:r>
        <w:t>,7</w:t>
      </w:r>
      <w:r w:rsidRPr="00D04A59">
        <w:t> </w:t>
      </w:r>
      <w:r>
        <w:t>млн</w:t>
      </w:r>
      <w:r w:rsidRPr="00D04A59">
        <w:t>.грн., що на 282</w:t>
      </w:r>
      <w:r>
        <w:t>,1</w:t>
      </w:r>
      <w:r w:rsidRPr="00D04A59">
        <w:t> </w:t>
      </w:r>
      <w:r>
        <w:t>млн</w:t>
      </w:r>
      <w:r w:rsidRPr="00D04A59">
        <w:t xml:space="preserve">.грн. більше її обсягу на початок року, в тому числі по загальному фонду бюджету </w:t>
      </w:r>
      <w:r w:rsidRPr="00D732CD">
        <w:t>(по нарахованих пільгах</w:t>
      </w:r>
      <w:r w:rsidR="00D732CD" w:rsidRPr="00D732CD">
        <w:t xml:space="preserve"> та</w:t>
      </w:r>
      <w:r w:rsidRPr="00D732CD">
        <w:t xml:space="preserve"> </w:t>
      </w:r>
      <w:r w:rsidR="00D732CD" w:rsidRPr="00D732CD">
        <w:t xml:space="preserve">житлових </w:t>
      </w:r>
      <w:r w:rsidRPr="00D732CD">
        <w:t>субсидіях)</w:t>
      </w:r>
      <w:r w:rsidRPr="00D04A59">
        <w:t xml:space="preserve"> – 350</w:t>
      </w:r>
      <w:r w:rsidR="00701C17">
        <w:t>,9</w:t>
      </w:r>
      <w:r w:rsidRPr="00D04A59">
        <w:t> </w:t>
      </w:r>
      <w:r w:rsidR="00701C17">
        <w:t>млн</w:t>
      </w:r>
      <w:r w:rsidRPr="00D04A59">
        <w:t>.грн. (з якої прострочена – 100</w:t>
      </w:r>
      <w:r w:rsidR="00701C17">
        <w:t>,4</w:t>
      </w:r>
      <w:r w:rsidRPr="00D04A59">
        <w:t> </w:t>
      </w:r>
      <w:r w:rsidR="00701C17">
        <w:t>млн</w:t>
      </w:r>
      <w:r w:rsidRPr="00D04A59">
        <w:t>.грн.), спеціальному фонду – 1</w:t>
      </w:r>
      <w:r w:rsidR="00701C17">
        <w:t>,7</w:t>
      </w:r>
      <w:r w:rsidRPr="00D04A59">
        <w:t> </w:t>
      </w:r>
      <w:r w:rsidR="00701C17">
        <w:t>млн</w:t>
      </w:r>
      <w:r w:rsidRPr="00D04A59">
        <w:t>.грн.</w:t>
      </w:r>
      <w:r w:rsidR="00DE40AD">
        <w:t xml:space="preserve"> </w:t>
      </w:r>
      <w:r w:rsidRPr="00D04A59">
        <w:t>(прострочена – 1</w:t>
      </w:r>
      <w:r w:rsidR="00701C17">
        <w:t>,5</w:t>
      </w:r>
      <w:r w:rsidRPr="00D04A59">
        <w:t xml:space="preserve"> </w:t>
      </w:r>
      <w:r w:rsidR="00701C17">
        <w:t>млн</w:t>
      </w:r>
      <w:r w:rsidRPr="00D04A59">
        <w:t>.грн.).</w:t>
      </w:r>
      <w:r w:rsidR="00701C17">
        <w:t xml:space="preserve"> </w:t>
      </w:r>
      <w:r w:rsidR="00207E75">
        <w:t>Причиною наявності кредиторської заборгованості за загальним фондом бюджету міста є недостатнє надходження коштів відповідних субвенцій з державного бюджету.</w:t>
      </w:r>
    </w:p>
    <w:p w:rsidR="00FD0895" w:rsidRPr="006A09B8" w:rsidRDefault="00FD0895" w:rsidP="00FD0895">
      <w:pPr>
        <w:ind w:firstLine="709"/>
        <w:jc w:val="both"/>
        <w:rPr>
          <w:sz w:val="12"/>
          <w:szCs w:val="12"/>
        </w:rPr>
      </w:pPr>
    </w:p>
    <w:p w:rsidR="000F720B" w:rsidRDefault="006409BA" w:rsidP="000F720B">
      <w:pPr>
        <w:pStyle w:val="a3"/>
        <w:ind w:firstLine="709"/>
        <w:jc w:val="both"/>
      </w:pPr>
      <w:r w:rsidRPr="00701C17">
        <w:t>Враховуючи встановлений на 201</w:t>
      </w:r>
      <w:r w:rsidR="007735F4">
        <w:t>7</w:t>
      </w:r>
      <w:r w:rsidRPr="00701C17">
        <w:t xml:space="preserve"> рік оборотний касовий залишок бюджетних коштів в сумі 2,0 млн.грн., вільний залишок</w:t>
      </w:r>
      <w:r w:rsidR="007735F4">
        <w:t xml:space="preserve"> поточного року</w:t>
      </w:r>
      <w:r w:rsidRPr="00701C17">
        <w:t xml:space="preserve"> становить </w:t>
      </w:r>
      <w:r w:rsidR="005C5A3E">
        <w:t>527,1</w:t>
      </w:r>
      <w:r w:rsidRPr="00701C17">
        <w:t xml:space="preserve"> млн.грн. </w:t>
      </w:r>
      <w:r w:rsidR="00A34153">
        <w:t>Також</w:t>
      </w:r>
      <w:r w:rsidR="00F118EA">
        <w:t xml:space="preserve"> </w:t>
      </w:r>
      <w:r w:rsidR="000F720B">
        <w:t xml:space="preserve">наявні </w:t>
      </w:r>
      <w:r w:rsidR="000F720B" w:rsidRPr="00207E75">
        <w:t xml:space="preserve">залишки коштів спеціального фонду бюджету міста в сумі </w:t>
      </w:r>
      <w:r w:rsidR="005C5A3E" w:rsidRPr="00207E75">
        <w:t>17,7</w:t>
      </w:r>
      <w:r w:rsidR="000F720B" w:rsidRPr="00207E75">
        <w:t> млн.грн.</w:t>
      </w:r>
      <w:r w:rsidR="000F720B" w:rsidRPr="004F32A2">
        <w:t>, з яких по</w:t>
      </w:r>
      <w:r w:rsidR="000F720B">
        <w:t xml:space="preserve"> </w:t>
      </w:r>
      <w:r w:rsidR="000F720B" w:rsidRPr="00704EB6">
        <w:t xml:space="preserve">коштах, що надходять у порядку відшкодування втрат сільськогосподарського та лісогосподарського виробництва – </w:t>
      </w:r>
      <w:r w:rsidR="000F720B">
        <w:t>0,8</w:t>
      </w:r>
      <w:r w:rsidR="000F720B" w:rsidRPr="00704EB6">
        <w:t> </w:t>
      </w:r>
      <w:r w:rsidR="000F720B">
        <w:t>млн</w:t>
      </w:r>
      <w:r w:rsidR="000F720B" w:rsidRPr="00704EB6">
        <w:t>.грн.</w:t>
      </w:r>
      <w:r w:rsidR="000F720B">
        <w:t>,</w:t>
      </w:r>
      <w:r w:rsidR="000F720B" w:rsidRPr="00704EB6">
        <w:rPr>
          <w:color w:val="FF0000"/>
        </w:rPr>
        <w:t xml:space="preserve"> </w:t>
      </w:r>
      <w:r w:rsidR="000F720B" w:rsidRPr="00704EB6">
        <w:t xml:space="preserve">фонду охорони природного навколишнього середовища – </w:t>
      </w:r>
      <w:r w:rsidR="005C5A3E">
        <w:t>11,3</w:t>
      </w:r>
      <w:r w:rsidR="000F720B" w:rsidRPr="00704EB6">
        <w:t> </w:t>
      </w:r>
      <w:r w:rsidR="000F720B">
        <w:t>млн</w:t>
      </w:r>
      <w:r w:rsidR="000F720B" w:rsidRPr="00704EB6">
        <w:t>.грн.</w:t>
      </w:r>
      <w:r w:rsidR="000F720B">
        <w:t xml:space="preserve">, </w:t>
      </w:r>
      <w:r w:rsidR="000F720B" w:rsidRPr="00704EB6">
        <w:t xml:space="preserve">цільовому фонду міської ради – </w:t>
      </w:r>
      <w:r w:rsidR="005C5A3E">
        <w:t>5,5</w:t>
      </w:r>
      <w:r w:rsidR="000F720B" w:rsidRPr="00704EB6">
        <w:t> </w:t>
      </w:r>
      <w:r w:rsidR="000F720B">
        <w:t>млн</w:t>
      </w:r>
      <w:r w:rsidR="000F720B" w:rsidRPr="00704EB6">
        <w:t>.грн.</w:t>
      </w:r>
      <w:r w:rsidR="000F720B">
        <w:t>,</w:t>
      </w:r>
      <w:r w:rsidR="000F720B" w:rsidRPr="00704EB6">
        <w:rPr>
          <w:color w:val="FF0000"/>
        </w:rPr>
        <w:t xml:space="preserve"> </w:t>
      </w:r>
      <w:r w:rsidR="000F720B" w:rsidRPr="00704EB6">
        <w:t xml:space="preserve">поверненню раніше </w:t>
      </w:r>
      <w:r w:rsidR="00F753FA">
        <w:t>наданих</w:t>
      </w:r>
      <w:r w:rsidR="000F720B" w:rsidRPr="00704EB6">
        <w:t xml:space="preserve"> </w:t>
      </w:r>
      <w:r w:rsidR="00F753FA" w:rsidRPr="00704EB6">
        <w:t>пільгови</w:t>
      </w:r>
      <w:r w:rsidR="00F753FA">
        <w:t>х</w:t>
      </w:r>
      <w:r w:rsidR="00F753FA" w:rsidRPr="00704EB6">
        <w:t xml:space="preserve"> довгострокови</w:t>
      </w:r>
      <w:r w:rsidR="00F753FA">
        <w:t>х</w:t>
      </w:r>
      <w:r w:rsidR="00F753FA" w:rsidRPr="00704EB6">
        <w:t xml:space="preserve"> </w:t>
      </w:r>
      <w:r w:rsidR="000F720B" w:rsidRPr="00704EB6">
        <w:t>кредитів</w:t>
      </w:r>
      <w:r w:rsidR="00F753FA">
        <w:t xml:space="preserve"> громадянам </w:t>
      </w:r>
      <w:r w:rsidR="000F720B" w:rsidRPr="00704EB6">
        <w:t>на будівництво</w:t>
      </w:r>
      <w:r w:rsidR="00F753FA">
        <w:t xml:space="preserve"> та придбання житла</w:t>
      </w:r>
      <w:r w:rsidR="000F720B" w:rsidRPr="00704EB6">
        <w:t xml:space="preserve"> </w:t>
      </w:r>
      <w:r w:rsidR="000F720B">
        <w:t xml:space="preserve">та </w:t>
      </w:r>
      <w:r w:rsidR="000F720B" w:rsidRPr="00704EB6">
        <w:t xml:space="preserve">відсотках за </w:t>
      </w:r>
      <w:r w:rsidR="00F753FA">
        <w:t xml:space="preserve">їх </w:t>
      </w:r>
      <w:r w:rsidR="000F720B" w:rsidRPr="00704EB6">
        <w:t xml:space="preserve">користування – </w:t>
      </w:r>
      <w:r w:rsidR="000F720B">
        <w:t>0,</w:t>
      </w:r>
      <w:r w:rsidR="005C5A3E">
        <w:t>1</w:t>
      </w:r>
      <w:r w:rsidR="000F720B" w:rsidRPr="00704EB6">
        <w:t> </w:t>
      </w:r>
      <w:r w:rsidR="000F720B">
        <w:t>млн</w:t>
      </w:r>
      <w:r w:rsidR="000F720B" w:rsidRPr="00704EB6">
        <w:t>.грн.</w:t>
      </w:r>
    </w:p>
    <w:p w:rsidR="002131B6" w:rsidRDefault="002131B6" w:rsidP="000F720B">
      <w:pPr>
        <w:pStyle w:val="a3"/>
        <w:ind w:firstLine="709"/>
        <w:jc w:val="both"/>
      </w:pPr>
    </w:p>
    <w:p w:rsidR="002131B6" w:rsidRDefault="002131B6" w:rsidP="002131B6">
      <w:pPr>
        <w:pStyle w:val="a3"/>
        <w:ind w:firstLine="0"/>
        <w:jc w:val="both"/>
      </w:pPr>
    </w:p>
    <w:p w:rsidR="00C54609" w:rsidRDefault="00C54609" w:rsidP="002131B6">
      <w:pPr>
        <w:pStyle w:val="a3"/>
        <w:ind w:firstLine="0"/>
        <w:jc w:val="both"/>
      </w:pPr>
      <w:r>
        <w:t>Заступник д</w:t>
      </w:r>
      <w:r w:rsidR="002131B6">
        <w:t>иректор</w:t>
      </w:r>
      <w:r>
        <w:t>а</w:t>
      </w:r>
      <w:r w:rsidR="002131B6">
        <w:t xml:space="preserve"> департаменту </w:t>
      </w:r>
    </w:p>
    <w:p w:rsidR="00C54609" w:rsidRDefault="00C54609" w:rsidP="002131B6">
      <w:pPr>
        <w:pStyle w:val="a3"/>
        <w:ind w:firstLine="0"/>
        <w:jc w:val="both"/>
      </w:pPr>
      <w:r>
        <w:t>ф</w:t>
      </w:r>
      <w:r w:rsidR="002131B6">
        <w:t>інансової</w:t>
      </w:r>
      <w:r>
        <w:t xml:space="preserve"> </w:t>
      </w:r>
      <w:r w:rsidR="002131B6">
        <w:t xml:space="preserve">та бюджетної політики </w:t>
      </w:r>
    </w:p>
    <w:p w:rsidR="002131B6" w:rsidRDefault="002131B6" w:rsidP="002131B6">
      <w:pPr>
        <w:pStyle w:val="a3"/>
        <w:ind w:firstLine="0"/>
        <w:jc w:val="both"/>
      </w:pPr>
      <w:r>
        <w:t>міської ради</w:t>
      </w:r>
      <w:r>
        <w:tab/>
      </w:r>
      <w:r>
        <w:tab/>
      </w:r>
      <w:r w:rsidR="00C54609">
        <w:tab/>
      </w:r>
      <w:r w:rsidR="00C54609">
        <w:tab/>
      </w:r>
      <w:r w:rsidR="00C54609">
        <w:tab/>
      </w:r>
      <w:r>
        <w:tab/>
      </w:r>
      <w:r w:rsidR="005C5A3E">
        <w:tab/>
      </w:r>
      <w:r>
        <w:tab/>
      </w:r>
      <w:r w:rsidR="00C54609">
        <w:t>В</w:t>
      </w:r>
      <w:r>
        <w:t>.</w:t>
      </w:r>
      <w:r w:rsidR="00C54609">
        <w:t>В</w:t>
      </w:r>
      <w:r>
        <w:t>.</w:t>
      </w:r>
      <w:r w:rsidR="00C54609">
        <w:t>Логвиненко</w:t>
      </w:r>
    </w:p>
    <w:sectPr w:rsidR="002131B6" w:rsidSect="006A09B8">
      <w:headerReference w:type="default" r:id="rId37"/>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764" w:rsidRDefault="00A65764" w:rsidP="005C6DB7">
      <w:r>
        <w:separator/>
      </w:r>
    </w:p>
  </w:endnote>
  <w:endnote w:type="continuationSeparator" w:id="0">
    <w:p w:rsidR="00A65764" w:rsidRDefault="00A65764" w:rsidP="005C6DB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764" w:rsidRDefault="00A65764" w:rsidP="005C6DB7">
      <w:r>
        <w:separator/>
      </w:r>
    </w:p>
  </w:footnote>
  <w:footnote w:type="continuationSeparator" w:id="0">
    <w:p w:rsidR="00A65764" w:rsidRDefault="00A65764" w:rsidP="005C6D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6188"/>
    </w:sdtPr>
    <w:sdtContent>
      <w:p w:rsidR="00A65764" w:rsidRDefault="00A65764">
        <w:pPr>
          <w:pStyle w:val="a8"/>
          <w:jc w:val="center"/>
        </w:pPr>
        <w:fldSimple w:instr=" PAGE   \* MERGEFORMAT ">
          <w:r w:rsidR="008D56D7">
            <w:rPr>
              <w:noProof/>
            </w:rPr>
            <w:t>13</w:t>
          </w:r>
        </w:fldSimple>
      </w:p>
    </w:sdtContent>
  </w:sdt>
  <w:p w:rsidR="00A65764" w:rsidRDefault="00A6576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63242"/>
    <w:multiLevelType w:val="hybridMultilevel"/>
    <w:tmpl w:val="A1C48A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6B6939"/>
    <w:multiLevelType w:val="hybridMultilevel"/>
    <w:tmpl w:val="FA2861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35B1D4C"/>
    <w:multiLevelType w:val="hybridMultilevel"/>
    <w:tmpl w:val="5D3AD2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034F02"/>
    <w:multiLevelType w:val="hybridMultilevel"/>
    <w:tmpl w:val="4100FC74"/>
    <w:lvl w:ilvl="0" w:tplc="AB26496C">
      <w:start w:val="5"/>
      <w:numFmt w:val="bullet"/>
      <w:lvlText w:val="-"/>
      <w:lvlJc w:val="left"/>
      <w:pPr>
        <w:ind w:left="1211" w:hanging="360"/>
      </w:pPr>
      <w:rPr>
        <w:rFonts w:ascii="Times New Roman" w:eastAsia="Times New Roman" w:hAnsi="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4">
    <w:nsid w:val="2AFC528A"/>
    <w:multiLevelType w:val="hybridMultilevel"/>
    <w:tmpl w:val="6524AB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4F715A"/>
    <w:multiLevelType w:val="hybridMultilevel"/>
    <w:tmpl w:val="C3B6AEE6"/>
    <w:lvl w:ilvl="0" w:tplc="36828490">
      <w:start w:val="1"/>
      <w:numFmt w:val="bullet"/>
      <w:lvlText w:val="•"/>
      <w:lvlJc w:val="left"/>
      <w:pPr>
        <w:tabs>
          <w:tab w:val="num" w:pos="720"/>
        </w:tabs>
        <w:ind w:left="720" w:hanging="360"/>
      </w:pPr>
      <w:rPr>
        <w:rFonts w:ascii="Times New Roman" w:hAnsi="Times New Roman" w:hint="default"/>
      </w:rPr>
    </w:lvl>
    <w:lvl w:ilvl="1" w:tplc="26BEA9E8">
      <w:start w:val="391"/>
      <w:numFmt w:val="bullet"/>
      <w:lvlText w:val="•"/>
      <w:lvlJc w:val="left"/>
      <w:pPr>
        <w:tabs>
          <w:tab w:val="num" w:pos="1440"/>
        </w:tabs>
        <w:ind w:left="1440" w:hanging="360"/>
      </w:pPr>
      <w:rPr>
        <w:rFonts w:ascii="Times New Roman" w:hAnsi="Times New Roman" w:hint="default"/>
      </w:rPr>
    </w:lvl>
    <w:lvl w:ilvl="2" w:tplc="D570D6D8" w:tentative="1">
      <w:start w:val="1"/>
      <w:numFmt w:val="bullet"/>
      <w:lvlText w:val="•"/>
      <w:lvlJc w:val="left"/>
      <w:pPr>
        <w:tabs>
          <w:tab w:val="num" w:pos="2160"/>
        </w:tabs>
        <w:ind w:left="2160" w:hanging="360"/>
      </w:pPr>
      <w:rPr>
        <w:rFonts w:ascii="Times New Roman" w:hAnsi="Times New Roman" w:hint="default"/>
      </w:rPr>
    </w:lvl>
    <w:lvl w:ilvl="3" w:tplc="A2B0C5CC" w:tentative="1">
      <w:start w:val="1"/>
      <w:numFmt w:val="bullet"/>
      <w:lvlText w:val="•"/>
      <w:lvlJc w:val="left"/>
      <w:pPr>
        <w:tabs>
          <w:tab w:val="num" w:pos="2880"/>
        </w:tabs>
        <w:ind w:left="2880" w:hanging="360"/>
      </w:pPr>
      <w:rPr>
        <w:rFonts w:ascii="Times New Roman" w:hAnsi="Times New Roman" w:hint="default"/>
      </w:rPr>
    </w:lvl>
    <w:lvl w:ilvl="4" w:tplc="A4223CBC" w:tentative="1">
      <w:start w:val="1"/>
      <w:numFmt w:val="bullet"/>
      <w:lvlText w:val="•"/>
      <w:lvlJc w:val="left"/>
      <w:pPr>
        <w:tabs>
          <w:tab w:val="num" w:pos="3600"/>
        </w:tabs>
        <w:ind w:left="3600" w:hanging="360"/>
      </w:pPr>
      <w:rPr>
        <w:rFonts w:ascii="Times New Roman" w:hAnsi="Times New Roman" w:hint="default"/>
      </w:rPr>
    </w:lvl>
    <w:lvl w:ilvl="5" w:tplc="4DFE6996" w:tentative="1">
      <w:start w:val="1"/>
      <w:numFmt w:val="bullet"/>
      <w:lvlText w:val="•"/>
      <w:lvlJc w:val="left"/>
      <w:pPr>
        <w:tabs>
          <w:tab w:val="num" w:pos="4320"/>
        </w:tabs>
        <w:ind w:left="4320" w:hanging="360"/>
      </w:pPr>
      <w:rPr>
        <w:rFonts w:ascii="Times New Roman" w:hAnsi="Times New Roman" w:hint="default"/>
      </w:rPr>
    </w:lvl>
    <w:lvl w:ilvl="6" w:tplc="04A23DD2" w:tentative="1">
      <w:start w:val="1"/>
      <w:numFmt w:val="bullet"/>
      <w:lvlText w:val="•"/>
      <w:lvlJc w:val="left"/>
      <w:pPr>
        <w:tabs>
          <w:tab w:val="num" w:pos="5040"/>
        </w:tabs>
        <w:ind w:left="5040" w:hanging="360"/>
      </w:pPr>
      <w:rPr>
        <w:rFonts w:ascii="Times New Roman" w:hAnsi="Times New Roman" w:hint="default"/>
      </w:rPr>
    </w:lvl>
    <w:lvl w:ilvl="7" w:tplc="EDB28552" w:tentative="1">
      <w:start w:val="1"/>
      <w:numFmt w:val="bullet"/>
      <w:lvlText w:val="•"/>
      <w:lvlJc w:val="left"/>
      <w:pPr>
        <w:tabs>
          <w:tab w:val="num" w:pos="5760"/>
        </w:tabs>
        <w:ind w:left="5760" w:hanging="360"/>
      </w:pPr>
      <w:rPr>
        <w:rFonts w:ascii="Times New Roman" w:hAnsi="Times New Roman" w:hint="default"/>
      </w:rPr>
    </w:lvl>
    <w:lvl w:ilvl="8" w:tplc="32100F04" w:tentative="1">
      <w:start w:val="1"/>
      <w:numFmt w:val="bullet"/>
      <w:lvlText w:val="•"/>
      <w:lvlJc w:val="left"/>
      <w:pPr>
        <w:tabs>
          <w:tab w:val="num" w:pos="6480"/>
        </w:tabs>
        <w:ind w:left="6480" w:hanging="360"/>
      </w:pPr>
      <w:rPr>
        <w:rFonts w:ascii="Times New Roman" w:hAnsi="Times New Roman" w:hint="default"/>
      </w:rPr>
    </w:lvl>
  </w:abstractNum>
  <w:abstractNum w:abstractNumId="6">
    <w:nsid w:val="320537EA"/>
    <w:multiLevelType w:val="hybridMultilevel"/>
    <w:tmpl w:val="61EAB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981ED4"/>
    <w:multiLevelType w:val="hybridMultilevel"/>
    <w:tmpl w:val="145EB978"/>
    <w:lvl w:ilvl="0" w:tplc="571C54FE">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nsid w:val="5C63175F"/>
    <w:multiLevelType w:val="hybridMultilevel"/>
    <w:tmpl w:val="B89025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F743A1C"/>
    <w:multiLevelType w:val="hybridMultilevel"/>
    <w:tmpl w:val="8AF2EF5E"/>
    <w:lvl w:ilvl="0" w:tplc="3B5A3C4C">
      <w:start w:val="2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68683177"/>
    <w:multiLevelType w:val="hybridMultilevel"/>
    <w:tmpl w:val="338E5926"/>
    <w:lvl w:ilvl="0" w:tplc="993C3EC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8"/>
  </w:num>
  <w:num w:numId="2">
    <w:abstractNumId w:val="1"/>
  </w:num>
  <w:num w:numId="3">
    <w:abstractNumId w:val="2"/>
  </w:num>
  <w:num w:numId="4">
    <w:abstractNumId w:val="4"/>
  </w:num>
  <w:num w:numId="5">
    <w:abstractNumId w:val="0"/>
  </w:num>
  <w:num w:numId="6">
    <w:abstractNumId w:val="7"/>
  </w:num>
  <w:num w:numId="7">
    <w:abstractNumId w:val="6"/>
  </w:num>
  <w:num w:numId="8">
    <w:abstractNumId w:val="9"/>
  </w:num>
  <w:num w:numId="9">
    <w:abstractNumId w:val="3"/>
  </w:num>
  <w:num w:numId="10">
    <w:abstractNumId w:val="1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612399"/>
    <w:rsid w:val="00001717"/>
    <w:rsid w:val="000024DA"/>
    <w:rsid w:val="000072D4"/>
    <w:rsid w:val="000122A3"/>
    <w:rsid w:val="00012753"/>
    <w:rsid w:val="00015E76"/>
    <w:rsid w:val="00020D21"/>
    <w:rsid w:val="00030DEF"/>
    <w:rsid w:val="00036076"/>
    <w:rsid w:val="000366BA"/>
    <w:rsid w:val="00037515"/>
    <w:rsid w:val="00037982"/>
    <w:rsid w:val="00037C1F"/>
    <w:rsid w:val="000401D1"/>
    <w:rsid w:val="00041869"/>
    <w:rsid w:val="00041D58"/>
    <w:rsid w:val="00046B2F"/>
    <w:rsid w:val="000506A8"/>
    <w:rsid w:val="00051492"/>
    <w:rsid w:val="000532E9"/>
    <w:rsid w:val="00060973"/>
    <w:rsid w:val="000628B8"/>
    <w:rsid w:val="00064ACF"/>
    <w:rsid w:val="00066372"/>
    <w:rsid w:val="000703D9"/>
    <w:rsid w:val="000800A1"/>
    <w:rsid w:val="000816CF"/>
    <w:rsid w:val="00081DDD"/>
    <w:rsid w:val="0008396A"/>
    <w:rsid w:val="00086786"/>
    <w:rsid w:val="00086D90"/>
    <w:rsid w:val="00090008"/>
    <w:rsid w:val="000906B9"/>
    <w:rsid w:val="00093740"/>
    <w:rsid w:val="00095EE5"/>
    <w:rsid w:val="000A047A"/>
    <w:rsid w:val="000A12F8"/>
    <w:rsid w:val="000A1720"/>
    <w:rsid w:val="000A6137"/>
    <w:rsid w:val="000A6B7A"/>
    <w:rsid w:val="000A6EE2"/>
    <w:rsid w:val="000A72CF"/>
    <w:rsid w:val="000B5991"/>
    <w:rsid w:val="000B5BFB"/>
    <w:rsid w:val="000C00EA"/>
    <w:rsid w:val="000C6E05"/>
    <w:rsid w:val="000D00D1"/>
    <w:rsid w:val="000D78B5"/>
    <w:rsid w:val="000E0173"/>
    <w:rsid w:val="000E124D"/>
    <w:rsid w:val="000E1BCC"/>
    <w:rsid w:val="000E1FE0"/>
    <w:rsid w:val="000E50E6"/>
    <w:rsid w:val="000E591D"/>
    <w:rsid w:val="000F184A"/>
    <w:rsid w:val="000F3047"/>
    <w:rsid w:val="000F30BA"/>
    <w:rsid w:val="000F4BDC"/>
    <w:rsid w:val="000F5D34"/>
    <w:rsid w:val="000F720B"/>
    <w:rsid w:val="00104C4A"/>
    <w:rsid w:val="001120AB"/>
    <w:rsid w:val="0011347C"/>
    <w:rsid w:val="0011430B"/>
    <w:rsid w:val="00120723"/>
    <w:rsid w:val="00121034"/>
    <w:rsid w:val="00121549"/>
    <w:rsid w:val="00123779"/>
    <w:rsid w:val="001252A1"/>
    <w:rsid w:val="00131CF7"/>
    <w:rsid w:val="001436B6"/>
    <w:rsid w:val="00144DFA"/>
    <w:rsid w:val="0014775B"/>
    <w:rsid w:val="001515FD"/>
    <w:rsid w:val="001516C9"/>
    <w:rsid w:val="00153C50"/>
    <w:rsid w:val="00154CF0"/>
    <w:rsid w:val="00157807"/>
    <w:rsid w:val="00162AC0"/>
    <w:rsid w:val="00164756"/>
    <w:rsid w:val="001660CB"/>
    <w:rsid w:val="00177836"/>
    <w:rsid w:val="00180DDD"/>
    <w:rsid w:val="001973C1"/>
    <w:rsid w:val="001A1494"/>
    <w:rsid w:val="001B0995"/>
    <w:rsid w:val="001B1508"/>
    <w:rsid w:val="001B2523"/>
    <w:rsid w:val="001C0B03"/>
    <w:rsid w:val="001C4445"/>
    <w:rsid w:val="001C57D4"/>
    <w:rsid w:val="001D1B9C"/>
    <w:rsid w:val="001D4741"/>
    <w:rsid w:val="001D6C98"/>
    <w:rsid w:val="001E2A93"/>
    <w:rsid w:val="001F2703"/>
    <w:rsid w:val="001F2C5A"/>
    <w:rsid w:val="001F4417"/>
    <w:rsid w:val="001F4509"/>
    <w:rsid w:val="001F52B4"/>
    <w:rsid w:val="002030F3"/>
    <w:rsid w:val="00203869"/>
    <w:rsid w:val="00207E75"/>
    <w:rsid w:val="002131B6"/>
    <w:rsid w:val="0021365B"/>
    <w:rsid w:val="00214075"/>
    <w:rsid w:val="00215FA3"/>
    <w:rsid w:val="00217002"/>
    <w:rsid w:val="00217959"/>
    <w:rsid w:val="002210F4"/>
    <w:rsid w:val="00221129"/>
    <w:rsid w:val="002256D0"/>
    <w:rsid w:val="002258AB"/>
    <w:rsid w:val="00225BD8"/>
    <w:rsid w:val="00233FA3"/>
    <w:rsid w:val="0023777A"/>
    <w:rsid w:val="00240558"/>
    <w:rsid w:val="00240D5D"/>
    <w:rsid w:val="00243FE0"/>
    <w:rsid w:val="002457C6"/>
    <w:rsid w:val="00245E9B"/>
    <w:rsid w:val="002462AF"/>
    <w:rsid w:val="002524C2"/>
    <w:rsid w:val="002572DE"/>
    <w:rsid w:val="00260869"/>
    <w:rsid w:val="0026562B"/>
    <w:rsid w:val="00266316"/>
    <w:rsid w:val="002724B4"/>
    <w:rsid w:val="00274CE2"/>
    <w:rsid w:val="002769BC"/>
    <w:rsid w:val="00286FAD"/>
    <w:rsid w:val="002953F4"/>
    <w:rsid w:val="00297438"/>
    <w:rsid w:val="00297756"/>
    <w:rsid w:val="002A3101"/>
    <w:rsid w:val="002A4BCB"/>
    <w:rsid w:val="002A6BF6"/>
    <w:rsid w:val="002B0D51"/>
    <w:rsid w:val="002B6A37"/>
    <w:rsid w:val="002C00DB"/>
    <w:rsid w:val="002C0ACB"/>
    <w:rsid w:val="002C4823"/>
    <w:rsid w:val="002D0700"/>
    <w:rsid w:val="002D1F70"/>
    <w:rsid w:val="002D5AB5"/>
    <w:rsid w:val="002D7551"/>
    <w:rsid w:val="002E1842"/>
    <w:rsid w:val="002E2704"/>
    <w:rsid w:val="002F329B"/>
    <w:rsid w:val="002F57C2"/>
    <w:rsid w:val="002F5C8A"/>
    <w:rsid w:val="00303FCC"/>
    <w:rsid w:val="003074AD"/>
    <w:rsid w:val="00316B30"/>
    <w:rsid w:val="00330A88"/>
    <w:rsid w:val="00330F0B"/>
    <w:rsid w:val="00334F19"/>
    <w:rsid w:val="0033541D"/>
    <w:rsid w:val="003374A6"/>
    <w:rsid w:val="00337967"/>
    <w:rsid w:val="00342922"/>
    <w:rsid w:val="00344145"/>
    <w:rsid w:val="00344893"/>
    <w:rsid w:val="003512D2"/>
    <w:rsid w:val="00351F3D"/>
    <w:rsid w:val="003539C7"/>
    <w:rsid w:val="003545C5"/>
    <w:rsid w:val="00355CDB"/>
    <w:rsid w:val="003614D7"/>
    <w:rsid w:val="003679C2"/>
    <w:rsid w:val="00373489"/>
    <w:rsid w:val="00373B94"/>
    <w:rsid w:val="00377AC1"/>
    <w:rsid w:val="00381A51"/>
    <w:rsid w:val="003933D8"/>
    <w:rsid w:val="00394CFE"/>
    <w:rsid w:val="003965DE"/>
    <w:rsid w:val="003A06FC"/>
    <w:rsid w:val="003A2A49"/>
    <w:rsid w:val="003A3E30"/>
    <w:rsid w:val="003A5B06"/>
    <w:rsid w:val="003A6739"/>
    <w:rsid w:val="003A7679"/>
    <w:rsid w:val="003B0D1B"/>
    <w:rsid w:val="003B61C0"/>
    <w:rsid w:val="003B633D"/>
    <w:rsid w:val="003C12D8"/>
    <w:rsid w:val="003C2329"/>
    <w:rsid w:val="003C2E0A"/>
    <w:rsid w:val="003C30B7"/>
    <w:rsid w:val="003C32A3"/>
    <w:rsid w:val="003C730B"/>
    <w:rsid w:val="003D129D"/>
    <w:rsid w:val="003D3AAF"/>
    <w:rsid w:val="003D6765"/>
    <w:rsid w:val="003F1A25"/>
    <w:rsid w:val="003F49AA"/>
    <w:rsid w:val="00410126"/>
    <w:rsid w:val="004108B0"/>
    <w:rsid w:val="00410AD6"/>
    <w:rsid w:val="00412EE3"/>
    <w:rsid w:val="00413582"/>
    <w:rsid w:val="00420308"/>
    <w:rsid w:val="00420F83"/>
    <w:rsid w:val="00425DD7"/>
    <w:rsid w:val="0043045D"/>
    <w:rsid w:val="004341FC"/>
    <w:rsid w:val="004422E4"/>
    <w:rsid w:val="00445C7B"/>
    <w:rsid w:val="00447698"/>
    <w:rsid w:val="004522A5"/>
    <w:rsid w:val="004522B1"/>
    <w:rsid w:val="0045237D"/>
    <w:rsid w:val="00454A67"/>
    <w:rsid w:val="00454C5E"/>
    <w:rsid w:val="00456EEB"/>
    <w:rsid w:val="00460EA1"/>
    <w:rsid w:val="004643A3"/>
    <w:rsid w:val="00464588"/>
    <w:rsid w:val="00465196"/>
    <w:rsid w:val="00465355"/>
    <w:rsid w:val="004654DA"/>
    <w:rsid w:val="00466E2F"/>
    <w:rsid w:val="00467F90"/>
    <w:rsid w:val="0047418A"/>
    <w:rsid w:val="004902CC"/>
    <w:rsid w:val="0049388A"/>
    <w:rsid w:val="004953C0"/>
    <w:rsid w:val="00495DD5"/>
    <w:rsid w:val="0049753F"/>
    <w:rsid w:val="004A3A80"/>
    <w:rsid w:val="004B65A3"/>
    <w:rsid w:val="004B6A62"/>
    <w:rsid w:val="004C095F"/>
    <w:rsid w:val="004C127F"/>
    <w:rsid w:val="004C364A"/>
    <w:rsid w:val="004C7E6C"/>
    <w:rsid w:val="004D1339"/>
    <w:rsid w:val="004D6BB7"/>
    <w:rsid w:val="004E1688"/>
    <w:rsid w:val="004E60DA"/>
    <w:rsid w:val="004E6E9F"/>
    <w:rsid w:val="004F0113"/>
    <w:rsid w:val="004F31EA"/>
    <w:rsid w:val="0050036F"/>
    <w:rsid w:val="00506DAD"/>
    <w:rsid w:val="005107CC"/>
    <w:rsid w:val="00511CCC"/>
    <w:rsid w:val="005158DE"/>
    <w:rsid w:val="0051639C"/>
    <w:rsid w:val="00517FB8"/>
    <w:rsid w:val="005338D0"/>
    <w:rsid w:val="00533FF7"/>
    <w:rsid w:val="0053459C"/>
    <w:rsid w:val="00535495"/>
    <w:rsid w:val="00537C21"/>
    <w:rsid w:val="005445B3"/>
    <w:rsid w:val="00547401"/>
    <w:rsid w:val="00547D1D"/>
    <w:rsid w:val="00550A1A"/>
    <w:rsid w:val="00553C13"/>
    <w:rsid w:val="00555833"/>
    <w:rsid w:val="00563F44"/>
    <w:rsid w:val="0056656A"/>
    <w:rsid w:val="00573C92"/>
    <w:rsid w:val="00574DA9"/>
    <w:rsid w:val="00576467"/>
    <w:rsid w:val="00581414"/>
    <w:rsid w:val="0058415D"/>
    <w:rsid w:val="0059318C"/>
    <w:rsid w:val="005935D9"/>
    <w:rsid w:val="00595936"/>
    <w:rsid w:val="005A0DDE"/>
    <w:rsid w:val="005A169C"/>
    <w:rsid w:val="005A4748"/>
    <w:rsid w:val="005A6BAD"/>
    <w:rsid w:val="005A7826"/>
    <w:rsid w:val="005B098B"/>
    <w:rsid w:val="005B5ED9"/>
    <w:rsid w:val="005B7DE2"/>
    <w:rsid w:val="005C2776"/>
    <w:rsid w:val="005C30DA"/>
    <w:rsid w:val="005C3414"/>
    <w:rsid w:val="005C5A3E"/>
    <w:rsid w:val="005C5BE4"/>
    <w:rsid w:val="005C6DB7"/>
    <w:rsid w:val="005D1249"/>
    <w:rsid w:val="005D1334"/>
    <w:rsid w:val="005E541D"/>
    <w:rsid w:val="005F1D08"/>
    <w:rsid w:val="005F6BA8"/>
    <w:rsid w:val="005F7649"/>
    <w:rsid w:val="005F7F79"/>
    <w:rsid w:val="00612399"/>
    <w:rsid w:val="0061582B"/>
    <w:rsid w:val="00617BA6"/>
    <w:rsid w:val="006218C3"/>
    <w:rsid w:val="00627EBC"/>
    <w:rsid w:val="00631B49"/>
    <w:rsid w:val="006409BA"/>
    <w:rsid w:val="006410B6"/>
    <w:rsid w:val="00646441"/>
    <w:rsid w:val="00646ABD"/>
    <w:rsid w:val="00646ED0"/>
    <w:rsid w:val="006538B6"/>
    <w:rsid w:val="00654458"/>
    <w:rsid w:val="00657538"/>
    <w:rsid w:val="00657700"/>
    <w:rsid w:val="0066769E"/>
    <w:rsid w:val="00675A68"/>
    <w:rsid w:val="00677A9C"/>
    <w:rsid w:val="00681A9A"/>
    <w:rsid w:val="00683848"/>
    <w:rsid w:val="00684021"/>
    <w:rsid w:val="0068438F"/>
    <w:rsid w:val="00696E70"/>
    <w:rsid w:val="00697C2E"/>
    <w:rsid w:val="006A09B8"/>
    <w:rsid w:val="006A28AB"/>
    <w:rsid w:val="006A47FD"/>
    <w:rsid w:val="006A7864"/>
    <w:rsid w:val="006B000C"/>
    <w:rsid w:val="006B303E"/>
    <w:rsid w:val="006B36EE"/>
    <w:rsid w:val="006B4C22"/>
    <w:rsid w:val="006C207D"/>
    <w:rsid w:val="006C26B5"/>
    <w:rsid w:val="006C7587"/>
    <w:rsid w:val="006C7D3F"/>
    <w:rsid w:val="006C7DCA"/>
    <w:rsid w:val="006D4476"/>
    <w:rsid w:val="006D7769"/>
    <w:rsid w:val="006D77CB"/>
    <w:rsid w:val="006E2EE1"/>
    <w:rsid w:val="006E7A3F"/>
    <w:rsid w:val="006E7BDE"/>
    <w:rsid w:val="006F5010"/>
    <w:rsid w:val="006F73BB"/>
    <w:rsid w:val="006F79F5"/>
    <w:rsid w:val="006F7D42"/>
    <w:rsid w:val="00700C41"/>
    <w:rsid w:val="00701C17"/>
    <w:rsid w:val="00701E47"/>
    <w:rsid w:val="0070295C"/>
    <w:rsid w:val="00704EB6"/>
    <w:rsid w:val="00705EC4"/>
    <w:rsid w:val="007072CB"/>
    <w:rsid w:val="00707875"/>
    <w:rsid w:val="00707A65"/>
    <w:rsid w:val="00713E11"/>
    <w:rsid w:val="00716458"/>
    <w:rsid w:val="007171FF"/>
    <w:rsid w:val="007209D1"/>
    <w:rsid w:val="00721EF4"/>
    <w:rsid w:val="00725899"/>
    <w:rsid w:val="00727893"/>
    <w:rsid w:val="00734366"/>
    <w:rsid w:val="00737F55"/>
    <w:rsid w:val="007439E3"/>
    <w:rsid w:val="00751411"/>
    <w:rsid w:val="007531EC"/>
    <w:rsid w:val="0075558C"/>
    <w:rsid w:val="00755A5B"/>
    <w:rsid w:val="007563BB"/>
    <w:rsid w:val="00764837"/>
    <w:rsid w:val="00767ED6"/>
    <w:rsid w:val="00772B97"/>
    <w:rsid w:val="007735F4"/>
    <w:rsid w:val="007753DF"/>
    <w:rsid w:val="00781589"/>
    <w:rsid w:val="007A00FA"/>
    <w:rsid w:val="007A0C12"/>
    <w:rsid w:val="007A28BB"/>
    <w:rsid w:val="007A656C"/>
    <w:rsid w:val="007B0AFD"/>
    <w:rsid w:val="007B1659"/>
    <w:rsid w:val="007B2193"/>
    <w:rsid w:val="007B32E7"/>
    <w:rsid w:val="007B689F"/>
    <w:rsid w:val="007C2759"/>
    <w:rsid w:val="007C4B9C"/>
    <w:rsid w:val="007C5AEF"/>
    <w:rsid w:val="007C6B78"/>
    <w:rsid w:val="007D28B2"/>
    <w:rsid w:val="007D2C08"/>
    <w:rsid w:val="007E5325"/>
    <w:rsid w:val="007F2653"/>
    <w:rsid w:val="008005FF"/>
    <w:rsid w:val="0080162D"/>
    <w:rsid w:val="00801677"/>
    <w:rsid w:val="0080314F"/>
    <w:rsid w:val="0080584D"/>
    <w:rsid w:val="00811D8C"/>
    <w:rsid w:val="008164C5"/>
    <w:rsid w:val="00817C52"/>
    <w:rsid w:val="0082596F"/>
    <w:rsid w:val="0082622B"/>
    <w:rsid w:val="008366AE"/>
    <w:rsid w:val="008412D8"/>
    <w:rsid w:val="008418C5"/>
    <w:rsid w:val="00846F8A"/>
    <w:rsid w:val="0085336A"/>
    <w:rsid w:val="00853C78"/>
    <w:rsid w:val="00854EF4"/>
    <w:rsid w:val="0085762F"/>
    <w:rsid w:val="0086348D"/>
    <w:rsid w:val="008742E7"/>
    <w:rsid w:val="008770BE"/>
    <w:rsid w:val="00877EEA"/>
    <w:rsid w:val="008854FF"/>
    <w:rsid w:val="008946FA"/>
    <w:rsid w:val="0089503E"/>
    <w:rsid w:val="008A072A"/>
    <w:rsid w:val="008B3F04"/>
    <w:rsid w:val="008B550C"/>
    <w:rsid w:val="008B5DA8"/>
    <w:rsid w:val="008C07D3"/>
    <w:rsid w:val="008C2060"/>
    <w:rsid w:val="008C2199"/>
    <w:rsid w:val="008C5C6F"/>
    <w:rsid w:val="008C75F8"/>
    <w:rsid w:val="008C7619"/>
    <w:rsid w:val="008D03CB"/>
    <w:rsid w:val="008D56D7"/>
    <w:rsid w:val="008D6A47"/>
    <w:rsid w:val="008E1940"/>
    <w:rsid w:val="008E6E11"/>
    <w:rsid w:val="008F13D4"/>
    <w:rsid w:val="008F1559"/>
    <w:rsid w:val="008F3031"/>
    <w:rsid w:val="008F3141"/>
    <w:rsid w:val="008F6A42"/>
    <w:rsid w:val="00905E73"/>
    <w:rsid w:val="00912B8B"/>
    <w:rsid w:val="009234DD"/>
    <w:rsid w:val="00926D26"/>
    <w:rsid w:val="00935164"/>
    <w:rsid w:val="009355CD"/>
    <w:rsid w:val="00943FF4"/>
    <w:rsid w:val="0094415C"/>
    <w:rsid w:val="009450AB"/>
    <w:rsid w:val="009465B1"/>
    <w:rsid w:val="00950525"/>
    <w:rsid w:val="00950712"/>
    <w:rsid w:val="00950E7F"/>
    <w:rsid w:val="0095198E"/>
    <w:rsid w:val="00953D8F"/>
    <w:rsid w:val="00955C09"/>
    <w:rsid w:val="0095756D"/>
    <w:rsid w:val="00957F57"/>
    <w:rsid w:val="00961C6E"/>
    <w:rsid w:val="00963DE2"/>
    <w:rsid w:val="00965EFD"/>
    <w:rsid w:val="00966515"/>
    <w:rsid w:val="00967B77"/>
    <w:rsid w:val="00970047"/>
    <w:rsid w:val="0097165D"/>
    <w:rsid w:val="00973759"/>
    <w:rsid w:val="0098704E"/>
    <w:rsid w:val="00987CEB"/>
    <w:rsid w:val="009908A9"/>
    <w:rsid w:val="00991EB7"/>
    <w:rsid w:val="00992EAD"/>
    <w:rsid w:val="009A36DE"/>
    <w:rsid w:val="009A647D"/>
    <w:rsid w:val="009B1589"/>
    <w:rsid w:val="009B2DAC"/>
    <w:rsid w:val="009C0F9C"/>
    <w:rsid w:val="009C5B1B"/>
    <w:rsid w:val="009C746E"/>
    <w:rsid w:val="009D0B43"/>
    <w:rsid w:val="009D6DCE"/>
    <w:rsid w:val="009E63B8"/>
    <w:rsid w:val="009F6DD5"/>
    <w:rsid w:val="009F6FAB"/>
    <w:rsid w:val="00A0307B"/>
    <w:rsid w:val="00A11737"/>
    <w:rsid w:val="00A12BF9"/>
    <w:rsid w:val="00A13C6F"/>
    <w:rsid w:val="00A17529"/>
    <w:rsid w:val="00A22166"/>
    <w:rsid w:val="00A22ACA"/>
    <w:rsid w:val="00A2427D"/>
    <w:rsid w:val="00A26011"/>
    <w:rsid w:val="00A27254"/>
    <w:rsid w:val="00A34153"/>
    <w:rsid w:val="00A40F9C"/>
    <w:rsid w:val="00A45622"/>
    <w:rsid w:val="00A4568F"/>
    <w:rsid w:val="00A553C6"/>
    <w:rsid w:val="00A56684"/>
    <w:rsid w:val="00A5715B"/>
    <w:rsid w:val="00A60539"/>
    <w:rsid w:val="00A60E00"/>
    <w:rsid w:val="00A6122D"/>
    <w:rsid w:val="00A61A62"/>
    <w:rsid w:val="00A65764"/>
    <w:rsid w:val="00A678C1"/>
    <w:rsid w:val="00A67F0B"/>
    <w:rsid w:val="00A70D67"/>
    <w:rsid w:val="00A71E1D"/>
    <w:rsid w:val="00A73762"/>
    <w:rsid w:val="00A7571E"/>
    <w:rsid w:val="00A779FB"/>
    <w:rsid w:val="00A8128E"/>
    <w:rsid w:val="00A820AD"/>
    <w:rsid w:val="00A8550B"/>
    <w:rsid w:val="00A95559"/>
    <w:rsid w:val="00A9568B"/>
    <w:rsid w:val="00AA1D34"/>
    <w:rsid w:val="00AA3F7D"/>
    <w:rsid w:val="00AA4ADF"/>
    <w:rsid w:val="00AA665F"/>
    <w:rsid w:val="00AA7514"/>
    <w:rsid w:val="00AA7BCB"/>
    <w:rsid w:val="00AB56BF"/>
    <w:rsid w:val="00AB5A3A"/>
    <w:rsid w:val="00AB6355"/>
    <w:rsid w:val="00AC0EC9"/>
    <w:rsid w:val="00AC3B39"/>
    <w:rsid w:val="00AC69A6"/>
    <w:rsid w:val="00AD044A"/>
    <w:rsid w:val="00AD2888"/>
    <w:rsid w:val="00AD3D5A"/>
    <w:rsid w:val="00AD4F87"/>
    <w:rsid w:val="00AE0180"/>
    <w:rsid w:val="00AE52CA"/>
    <w:rsid w:val="00AF3F51"/>
    <w:rsid w:val="00AF5483"/>
    <w:rsid w:val="00B0076F"/>
    <w:rsid w:val="00B0107C"/>
    <w:rsid w:val="00B04C3B"/>
    <w:rsid w:val="00B06BD8"/>
    <w:rsid w:val="00B07457"/>
    <w:rsid w:val="00B17102"/>
    <w:rsid w:val="00B24332"/>
    <w:rsid w:val="00B3643A"/>
    <w:rsid w:val="00B37D81"/>
    <w:rsid w:val="00B40A02"/>
    <w:rsid w:val="00B42F24"/>
    <w:rsid w:val="00B43D0E"/>
    <w:rsid w:val="00B503C1"/>
    <w:rsid w:val="00B5446F"/>
    <w:rsid w:val="00B55F5F"/>
    <w:rsid w:val="00B57F1E"/>
    <w:rsid w:val="00B60417"/>
    <w:rsid w:val="00B63019"/>
    <w:rsid w:val="00B65269"/>
    <w:rsid w:val="00B674CF"/>
    <w:rsid w:val="00B71396"/>
    <w:rsid w:val="00B74DC4"/>
    <w:rsid w:val="00B76C21"/>
    <w:rsid w:val="00B80878"/>
    <w:rsid w:val="00B817C2"/>
    <w:rsid w:val="00B90188"/>
    <w:rsid w:val="00B9094F"/>
    <w:rsid w:val="00B91503"/>
    <w:rsid w:val="00B9288C"/>
    <w:rsid w:val="00B93046"/>
    <w:rsid w:val="00B93921"/>
    <w:rsid w:val="00B9560C"/>
    <w:rsid w:val="00B968E0"/>
    <w:rsid w:val="00BA2C2C"/>
    <w:rsid w:val="00BA3270"/>
    <w:rsid w:val="00BA4C8C"/>
    <w:rsid w:val="00BA4E80"/>
    <w:rsid w:val="00BA6699"/>
    <w:rsid w:val="00BB01BF"/>
    <w:rsid w:val="00BB0CA8"/>
    <w:rsid w:val="00BB79CE"/>
    <w:rsid w:val="00BC098A"/>
    <w:rsid w:val="00BC252B"/>
    <w:rsid w:val="00BC7FFE"/>
    <w:rsid w:val="00BD45E8"/>
    <w:rsid w:val="00BD5485"/>
    <w:rsid w:val="00BE7BEE"/>
    <w:rsid w:val="00BF2D20"/>
    <w:rsid w:val="00BF30D2"/>
    <w:rsid w:val="00BF512D"/>
    <w:rsid w:val="00BF746D"/>
    <w:rsid w:val="00C0070B"/>
    <w:rsid w:val="00C00AC0"/>
    <w:rsid w:val="00C03944"/>
    <w:rsid w:val="00C06482"/>
    <w:rsid w:val="00C06F73"/>
    <w:rsid w:val="00C15810"/>
    <w:rsid w:val="00C16E58"/>
    <w:rsid w:val="00C25250"/>
    <w:rsid w:val="00C3066D"/>
    <w:rsid w:val="00C32817"/>
    <w:rsid w:val="00C377DA"/>
    <w:rsid w:val="00C4474C"/>
    <w:rsid w:val="00C452BA"/>
    <w:rsid w:val="00C4565F"/>
    <w:rsid w:val="00C523FF"/>
    <w:rsid w:val="00C53EA2"/>
    <w:rsid w:val="00C54609"/>
    <w:rsid w:val="00C54DC5"/>
    <w:rsid w:val="00C577B1"/>
    <w:rsid w:val="00C612A5"/>
    <w:rsid w:val="00C62443"/>
    <w:rsid w:val="00C63826"/>
    <w:rsid w:val="00C64E24"/>
    <w:rsid w:val="00C6623E"/>
    <w:rsid w:val="00C66C0F"/>
    <w:rsid w:val="00C70F38"/>
    <w:rsid w:val="00C723FE"/>
    <w:rsid w:val="00C73481"/>
    <w:rsid w:val="00C74683"/>
    <w:rsid w:val="00C76A26"/>
    <w:rsid w:val="00C801BB"/>
    <w:rsid w:val="00C812EB"/>
    <w:rsid w:val="00C848F1"/>
    <w:rsid w:val="00C84A8B"/>
    <w:rsid w:val="00C85396"/>
    <w:rsid w:val="00C8546A"/>
    <w:rsid w:val="00C86298"/>
    <w:rsid w:val="00C936FC"/>
    <w:rsid w:val="00C93CB2"/>
    <w:rsid w:val="00C9517E"/>
    <w:rsid w:val="00CA205E"/>
    <w:rsid w:val="00CA2B7C"/>
    <w:rsid w:val="00CB02F5"/>
    <w:rsid w:val="00CB0DC2"/>
    <w:rsid w:val="00CB16F0"/>
    <w:rsid w:val="00CB487D"/>
    <w:rsid w:val="00CB4B82"/>
    <w:rsid w:val="00CC2692"/>
    <w:rsid w:val="00CC30F5"/>
    <w:rsid w:val="00CC47AA"/>
    <w:rsid w:val="00CC4EC2"/>
    <w:rsid w:val="00CD3D24"/>
    <w:rsid w:val="00CD41B8"/>
    <w:rsid w:val="00CD4895"/>
    <w:rsid w:val="00CD491F"/>
    <w:rsid w:val="00CD679B"/>
    <w:rsid w:val="00CE3CC5"/>
    <w:rsid w:val="00CE4C0B"/>
    <w:rsid w:val="00CE708D"/>
    <w:rsid w:val="00CE78D9"/>
    <w:rsid w:val="00CF1270"/>
    <w:rsid w:val="00CF2D6D"/>
    <w:rsid w:val="00CF6839"/>
    <w:rsid w:val="00CF69F9"/>
    <w:rsid w:val="00D01712"/>
    <w:rsid w:val="00D01C9C"/>
    <w:rsid w:val="00D02D66"/>
    <w:rsid w:val="00D0594B"/>
    <w:rsid w:val="00D10867"/>
    <w:rsid w:val="00D115A0"/>
    <w:rsid w:val="00D12504"/>
    <w:rsid w:val="00D2024B"/>
    <w:rsid w:val="00D4091E"/>
    <w:rsid w:val="00D44351"/>
    <w:rsid w:val="00D47411"/>
    <w:rsid w:val="00D47A07"/>
    <w:rsid w:val="00D500E2"/>
    <w:rsid w:val="00D54681"/>
    <w:rsid w:val="00D54C2F"/>
    <w:rsid w:val="00D60D8C"/>
    <w:rsid w:val="00D632F0"/>
    <w:rsid w:val="00D63592"/>
    <w:rsid w:val="00D65915"/>
    <w:rsid w:val="00D6628E"/>
    <w:rsid w:val="00D66539"/>
    <w:rsid w:val="00D671FE"/>
    <w:rsid w:val="00D7076C"/>
    <w:rsid w:val="00D732CD"/>
    <w:rsid w:val="00D73B5A"/>
    <w:rsid w:val="00D73F21"/>
    <w:rsid w:val="00D7623A"/>
    <w:rsid w:val="00D77B01"/>
    <w:rsid w:val="00D81837"/>
    <w:rsid w:val="00D9372C"/>
    <w:rsid w:val="00D955AA"/>
    <w:rsid w:val="00DA0AA7"/>
    <w:rsid w:val="00DA20F4"/>
    <w:rsid w:val="00DA3736"/>
    <w:rsid w:val="00DA729E"/>
    <w:rsid w:val="00DB09CD"/>
    <w:rsid w:val="00DB4536"/>
    <w:rsid w:val="00DB460F"/>
    <w:rsid w:val="00DB5EC2"/>
    <w:rsid w:val="00DB7716"/>
    <w:rsid w:val="00DB7B99"/>
    <w:rsid w:val="00DB7FF2"/>
    <w:rsid w:val="00DC0818"/>
    <w:rsid w:val="00DC3999"/>
    <w:rsid w:val="00DC4CEB"/>
    <w:rsid w:val="00DC5A6C"/>
    <w:rsid w:val="00DC7528"/>
    <w:rsid w:val="00DD5585"/>
    <w:rsid w:val="00DD5933"/>
    <w:rsid w:val="00DE40AD"/>
    <w:rsid w:val="00DE7458"/>
    <w:rsid w:val="00E01E08"/>
    <w:rsid w:val="00E107D7"/>
    <w:rsid w:val="00E11B36"/>
    <w:rsid w:val="00E23510"/>
    <w:rsid w:val="00E245D1"/>
    <w:rsid w:val="00E24E11"/>
    <w:rsid w:val="00E32000"/>
    <w:rsid w:val="00E32ED8"/>
    <w:rsid w:val="00E33F5B"/>
    <w:rsid w:val="00E350E3"/>
    <w:rsid w:val="00E368F4"/>
    <w:rsid w:val="00E4539C"/>
    <w:rsid w:val="00E51139"/>
    <w:rsid w:val="00E63698"/>
    <w:rsid w:val="00E66B44"/>
    <w:rsid w:val="00E673C5"/>
    <w:rsid w:val="00E67998"/>
    <w:rsid w:val="00E72052"/>
    <w:rsid w:val="00E7671D"/>
    <w:rsid w:val="00E76C3E"/>
    <w:rsid w:val="00E80B14"/>
    <w:rsid w:val="00E81591"/>
    <w:rsid w:val="00E820F9"/>
    <w:rsid w:val="00E82E8E"/>
    <w:rsid w:val="00E92EDF"/>
    <w:rsid w:val="00E95CBA"/>
    <w:rsid w:val="00EA46AB"/>
    <w:rsid w:val="00EA49E4"/>
    <w:rsid w:val="00EB0522"/>
    <w:rsid w:val="00EB15EF"/>
    <w:rsid w:val="00EB2455"/>
    <w:rsid w:val="00EB3F26"/>
    <w:rsid w:val="00EB5331"/>
    <w:rsid w:val="00EC14DC"/>
    <w:rsid w:val="00EC2FE8"/>
    <w:rsid w:val="00EE0DD3"/>
    <w:rsid w:val="00EE118A"/>
    <w:rsid w:val="00EE1E37"/>
    <w:rsid w:val="00EE71C1"/>
    <w:rsid w:val="00EF2688"/>
    <w:rsid w:val="00EF356A"/>
    <w:rsid w:val="00EF3CCD"/>
    <w:rsid w:val="00EF65AE"/>
    <w:rsid w:val="00F031E5"/>
    <w:rsid w:val="00F073F0"/>
    <w:rsid w:val="00F118EA"/>
    <w:rsid w:val="00F2402B"/>
    <w:rsid w:val="00F265BB"/>
    <w:rsid w:val="00F33BE2"/>
    <w:rsid w:val="00F37F13"/>
    <w:rsid w:val="00F43526"/>
    <w:rsid w:val="00F529D7"/>
    <w:rsid w:val="00F52DE5"/>
    <w:rsid w:val="00F54C59"/>
    <w:rsid w:val="00F56A74"/>
    <w:rsid w:val="00F611BA"/>
    <w:rsid w:val="00F61DF8"/>
    <w:rsid w:val="00F753FA"/>
    <w:rsid w:val="00F86BBA"/>
    <w:rsid w:val="00F871DD"/>
    <w:rsid w:val="00F92C4C"/>
    <w:rsid w:val="00F97A48"/>
    <w:rsid w:val="00FA115A"/>
    <w:rsid w:val="00FA216E"/>
    <w:rsid w:val="00FA3003"/>
    <w:rsid w:val="00FA4787"/>
    <w:rsid w:val="00FA4A0E"/>
    <w:rsid w:val="00FB0327"/>
    <w:rsid w:val="00FB0C29"/>
    <w:rsid w:val="00FB2F88"/>
    <w:rsid w:val="00FB50F2"/>
    <w:rsid w:val="00FC158D"/>
    <w:rsid w:val="00FC3B0D"/>
    <w:rsid w:val="00FC41EF"/>
    <w:rsid w:val="00FC423C"/>
    <w:rsid w:val="00FC6519"/>
    <w:rsid w:val="00FD0895"/>
    <w:rsid w:val="00FD29F1"/>
    <w:rsid w:val="00FD3084"/>
    <w:rsid w:val="00FD3C59"/>
    <w:rsid w:val="00FE0C66"/>
    <w:rsid w:val="00FE1086"/>
    <w:rsid w:val="00FE3816"/>
    <w:rsid w:val="00FE60D7"/>
    <w:rsid w:val="00FF1EF6"/>
    <w:rsid w:val="00FF28C9"/>
    <w:rsid w:val="00FF3304"/>
    <w:rsid w:val="00FF37AD"/>
    <w:rsid w:val="00FF3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399"/>
    <w:rPr>
      <w:rFonts w:ascii="Times New Roman" w:eastAsia="Times New Roman" w:hAnsi="Times New Roman"/>
      <w:lang w:val="uk-UA"/>
    </w:rPr>
  </w:style>
  <w:style w:type="paragraph" w:styleId="2">
    <w:name w:val="heading 2"/>
    <w:basedOn w:val="a"/>
    <w:next w:val="a"/>
    <w:link w:val="20"/>
    <w:uiPriority w:val="9"/>
    <w:unhideWhenUsed/>
    <w:qFormat/>
    <w:rsid w:val="00CF69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500E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848F1"/>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612399"/>
    <w:pPr>
      <w:keepNext/>
      <w:ind w:firstLine="567"/>
      <w:jc w:val="center"/>
      <w:outlineLvl w:val="5"/>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612399"/>
    <w:rPr>
      <w:rFonts w:ascii="Times New Roman" w:eastAsia="Times New Roman" w:hAnsi="Times New Roman" w:cs="Times New Roman"/>
      <w:b/>
      <w:bCs/>
      <w:sz w:val="24"/>
      <w:szCs w:val="24"/>
      <w:u w:val="single"/>
      <w:lang w:eastAsia="ru-RU"/>
    </w:rPr>
  </w:style>
  <w:style w:type="paragraph" w:styleId="a3">
    <w:name w:val="Body Text Indent"/>
    <w:basedOn w:val="a"/>
    <w:link w:val="a4"/>
    <w:uiPriority w:val="99"/>
    <w:rsid w:val="00612399"/>
    <w:pPr>
      <w:ind w:firstLine="851"/>
    </w:pPr>
    <w:rPr>
      <w:sz w:val="28"/>
      <w:szCs w:val="28"/>
    </w:rPr>
  </w:style>
  <w:style w:type="character" w:customStyle="1" w:styleId="a4">
    <w:name w:val="Основной текст с отступом Знак"/>
    <w:basedOn w:val="a0"/>
    <w:link w:val="a3"/>
    <w:uiPriority w:val="99"/>
    <w:rsid w:val="00612399"/>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rsid w:val="00612399"/>
    <w:pPr>
      <w:spacing w:after="120" w:line="480" w:lineRule="auto"/>
      <w:ind w:left="283"/>
    </w:pPr>
  </w:style>
  <w:style w:type="character" w:customStyle="1" w:styleId="22">
    <w:name w:val="Основной текст с отступом 2 Знак"/>
    <w:basedOn w:val="a0"/>
    <w:link w:val="21"/>
    <w:uiPriority w:val="99"/>
    <w:semiHidden/>
    <w:rsid w:val="00612399"/>
    <w:rPr>
      <w:rFonts w:ascii="Times New Roman" w:eastAsia="Times New Roman" w:hAnsi="Times New Roman" w:cs="Times New Roman"/>
      <w:sz w:val="20"/>
      <w:szCs w:val="20"/>
      <w:lang w:eastAsia="ru-RU"/>
    </w:rPr>
  </w:style>
  <w:style w:type="paragraph" w:styleId="a5">
    <w:name w:val="No Spacing"/>
    <w:uiPriority w:val="99"/>
    <w:qFormat/>
    <w:rsid w:val="00612399"/>
    <w:rPr>
      <w:rFonts w:cs="Calibri"/>
      <w:sz w:val="22"/>
      <w:szCs w:val="22"/>
      <w:lang w:val="uk-UA" w:eastAsia="en-US"/>
    </w:rPr>
  </w:style>
  <w:style w:type="paragraph" w:styleId="a6">
    <w:name w:val="Balloon Text"/>
    <w:basedOn w:val="a"/>
    <w:link w:val="a7"/>
    <w:uiPriority w:val="99"/>
    <w:semiHidden/>
    <w:unhideWhenUsed/>
    <w:rsid w:val="008366AE"/>
    <w:rPr>
      <w:rFonts w:ascii="Tahoma" w:hAnsi="Tahoma" w:cs="Tahoma"/>
      <w:sz w:val="16"/>
      <w:szCs w:val="16"/>
    </w:rPr>
  </w:style>
  <w:style w:type="character" w:customStyle="1" w:styleId="a7">
    <w:name w:val="Текст выноски Знак"/>
    <w:basedOn w:val="a0"/>
    <w:link w:val="a6"/>
    <w:uiPriority w:val="99"/>
    <w:semiHidden/>
    <w:rsid w:val="008366AE"/>
    <w:rPr>
      <w:rFonts w:ascii="Tahoma" w:eastAsia="Times New Roman" w:hAnsi="Tahoma" w:cs="Tahoma"/>
      <w:sz w:val="16"/>
      <w:szCs w:val="16"/>
      <w:lang w:val="uk-UA"/>
    </w:rPr>
  </w:style>
  <w:style w:type="paragraph" w:styleId="a8">
    <w:name w:val="header"/>
    <w:basedOn w:val="a"/>
    <w:link w:val="a9"/>
    <w:unhideWhenUsed/>
    <w:rsid w:val="005C6DB7"/>
    <w:pPr>
      <w:tabs>
        <w:tab w:val="center" w:pos="4677"/>
        <w:tab w:val="right" w:pos="9355"/>
      </w:tabs>
    </w:pPr>
  </w:style>
  <w:style w:type="character" w:customStyle="1" w:styleId="a9">
    <w:name w:val="Верхний колонтитул Знак"/>
    <w:basedOn w:val="a0"/>
    <w:link w:val="a8"/>
    <w:uiPriority w:val="99"/>
    <w:rsid w:val="005C6DB7"/>
    <w:rPr>
      <w:rFonts w:ascii="Times New Roman" w:eastAsia="Times New Roman" w:hAnsi="Times New Roman"/>
      <w:lang w:val="uk-UA"/>
    </w:rPr>
  </w:style>
  <w:style w:type="paragraph" w:styleId="aa">
    <w:name w:val="footer"/>
    <w:basedOn w:val="a"/>
    <w:link w:val="ab"/>
    <w:uiPriority w:val="99"/>
    <w:semiHidden/>
    <w:unhideWhenUsed/>
    <w:rsid w:val="005C6DB7"/>
    <w:pPr>
      <w:tabs>
        <w:tab w:val="center" w:pos="4677"/>
        <w:tab w:val="right" w:pos="9355"/>
      </w:tabs>
    </w:pPr>
  </w:style>
  <w:style w:type="character" w:customStyle="1" w:styleId="ab">
    <w:name w:val="Нижний колонтитул Знак"/>
    <w:basedOn w:val="a0"/>
    <w:link w:val="aa"/>
    <w:uiPriority w:val="99"/>
    <w:semiHidden/>
    <w:rsid w:val="005C6DB7"/>
    <w:rPr>
      <w:rFonts w:ascii="Times New Roman" w:eastAsia="Times New Roman" w:hAnsi="Times New Roman"/>
      <w:lang w:val="uk-UA"/>
    </w:rPr>
  </w:style>
  <w:style w:type="paragraph" w:styleId="ac">
    <w:name w:val="caption"/>
    <w:basedOn w:val="a"/>
    <w:next w:val="a"/>
    <w:uiPriority w:val="35"/>
    <w:semiHidden/>
    <w:unhideWhenUsed/>
    <w:qFormat/>
    <w:rsid w:val="00537C21"/>
    <w:pPr>
      <w:spacing w:after="200"/>
    </w:pPr>
    <w:rPr>
      <w:b/>
      <w:bCs/>
      <w:color w:val="4F81BD" w:themeColor="accent1"/>
      <w:sz w:val="18"/>
      <w:szCs w:val="18"/>
    </w:rPr>
  </w:style>
  <w:style w:type="paragraph" w:styleId="23">
    <w:name w:val="Body Text 2"/>
    <w:basedOn w:val="a"/>
    <w:link w:val="24"/>
    <w:uiPriority w:val="99"/>
    <w:rsid w:val="00B04C3B"/>
    <w:pPr>
      <w:spacing w:after="120" w:line="480" w:lineRule="auto"/>
    </w:pPr>
  </w:style>
  <w:style w:type="character" w:customStyle="1" w:styleId="24">
    <w:name w:val="Основной текст 2 Знак"/>
    <w:basedOn w:val="a0"/>
    <w:link w:val="23"/>
    <w:uiPriority w:val="99"/>
    <w:rsid w:val="00B04C3B"/>
    <w:rPr>
      <w:rFonts w:ascii="Times New Roman" w:eastAsia="Times New Roman" w:hAnsi="Times New Roman"/>
      <w:lang w:val="uk-UA"/>
    </w:rPr>
  </w:style>
  <w:style w:type="paragraph" w:styleId="ad">
    <w:name w:val="Title"/>
    <w:basedOn w:val="a"/>
    <w:link w:val="ae"/>
    <w:uiPriority w:val="99"/>
    <w:qFormat/>
    <w:rsid w:val="00B04C3B"/>
    <w:pPr>
      <w:jc w:val="center"/>
    </w:pPr>
    <w:rPr>
      <w:b/>
      <w:bCs/>
      <w:sz w:val="28"/>
      <w:szCs w:val="28"/>
    </w:rPr>
  </w:style>
  <w:style w:type="character" w:customStyle="1" w:styleId="ae">
    <w:name w:val="Название Знак"/>
    <w:basedOn w:val="a0"/>
    <w:link w:val="ad"/>
    <w:uiPriority w:val="99"/>
    <w:rsid w:val="00B04C3B"/>
    <w:rPr>
      <w:rFonts w:ascii="Times New Roman" w:eastAsia="Times New Roman" w:hAnsi="Times New Roman"/>
      <w:b/>
      <w:bCs/>
      <w:sz w:val="28"/>
      <w:szCs w:val="28"/>
      <w:lang w:val="uk-UA"/>
    </w:rPr>
  </w:style>
  <w:style w:type="paragraph" w:styleId="af">
    <w:name w:val="Body Text"/>
    <w:basedOn w:val="a"/>
    <w:link w:val="af0"/>
    <w:uiPriority w:val="99"/>
    <w:semiHidden/>
    <w:rsid w:val="00B04C3B"/>
    <w:pPr>
      <w:spacing w:after="120"/>
    </w:pPr>
  </w:style>
  <w:style w:type="character" w:customStyle="1" w:styleId="af0">
    <w:name w:val="Основной текст Знак"/>
    <w:basedOn w:val="a0"/>
    <w:link w:val="af"/>
    <w:uiPriority w:val="99"/>
    <w:semiHidden/>
    <w:rsid w:val="00B04C3B"/>
    <w:rPr>
      <w:rFonts w:ascii="Times New Roman" w:eastAsia="Times New Roman" w:hAnsi="Times New Roman"/>
      <w:lang w:val="uk-UA"/>
    </w:rPr>
  </w:style>
  <w:style w:type="paragraph" w:customStyle="1" w:styleId="af1">
    <w:name w:val="Заголовок"/>
    <w:basedOn w:val="a"/>
    <w:next w:val="af"/>
    <w:uiPriority w:val="99"/>
    <w:rsid w:val="00B04C3B"/>
    <w:pPr>
      <w:suppressAutoHyphens/>
      <w:jc w:val="center"/>
    </w:pPr>
    <w:rPr>
      <w:b/>
      <w:bCs/>
      <w:sz w:val="28"/>
      <w:szCs w:val="28"/>
      <w:lang w:eastAsia="ar-SA"/>
    </w:rPr>
  </w:style>
  <w:style w:type="paragraph" w:customStyle="1" w:styleId="210">
    <w:name w:val="Основной текст 21"/>
    <w:basedOn w:val="a"/>
    <w:rsid w:val="00B04C3B"/>
    <w:pPr>
      <w:suppressAutoHyphens/>
      <w:spacing w:after="120" w:line="480" w:lineRule="auto"/>
    </w:pPr>
    <w:rPr>
      <w:kern w:val="2"/>
      <w:lang w:eastAsia="ar-SA"/>
    </w:rPr>
  </w:style>
  <w:style w:type="paragraph" w:customStyle="1" w:styleId="230">
    <w:name w:val="Основной текст 23"/>
    <w:basedOn w:val="a"/>
    <w:uiPriority w:val="99"/>
    <w:rsid w:val="00C25250"/>
    <w:pPr>
      <w:suppressAutoHyphens/>
      <w:spacing w:after="120" w:line="480" w:lineRule="auto"/>
    </w:pPr>
    <w:rPr>
      <w:kern w:val="2"/>
      <w:lang w:eastAsia="ar-SA"/>
    </w:rPr>
  </w:style>
  <w:style w:type="character" w:customStyle="1" w:styleId="30">
    <w:name w:val="Заголовок 3 Знак"/>
    <w:basedOn w:val="a0"/>
    <w:link w:val="3"/>
    <w:uiPriority w:val="9"/>
    <w:rsid w:val="00D500E2"/>
    <w:rPr>
      <w:rFonts w:asciiTheme="majorHAnsi" w:eastAsiaTheme="majorEastAsia" w:hAnsiTheme="majorHAnsi" w:cstheme="majorBidi"/>
      <w:b/>
      <w:bCs/>
      <w:color w:val="4F81BD" w:themeColor="accent1"/>
      <w:lang w:val="uk-UA"/>
    </w:rPr>
  </w:style>
  <w:style w:type="character" w:customStyle="1" w:styleId="20">
    <w:name w:val="Заголовок 2 Знак"/>
    <w:basedOn w:val="a0"/>
    <w:link w:val="2"/>
    <w:uiPriority w:val="99"/>
    <w:rsid w:val="00CF69F9"/>
    <w:rPr>
      <w:rFonts w:asciiTheme="majorHAnsi" w:eastAsiaTheme="majorEastAsia" w:hAnsiTheme="majorHAnsi" w:cstheme="majorBidi"/>
      <w:b/>
      <w:bCs/>
      <w:color w:val="4F81BD" w:themeColor="accent1"/>
      <w:sz w:val="26"/>
      <w:szCs w:val="26"/>
      <w:lang w:val="uk-UA"/>
    </w:rPr>
  </w:style>
  <w:style w:type="paragraph" w:customStyle="1" w:styleId="220">
    <w:name w:val="Основной текст 22"/>
    <w:basedOn w:val="a"/>
    <w:rsid w:val="001660CB"/>
    <w:pPr>
      <w:suppressAutoHyphens/>
      <w:spacing w:after="120" w:line="480" w:lineRule="auto"/>
    </w:pPr>
    <w:rPr>
      <w:kern w:val="2"/>
      <w:lang w:eastAsia="ar-SA"/>
    </w:rPr>
  </w:style>
  <w:style w:type="paragraph" w:customStyle="1" w:styleId="213">
    <w:name w:val="Основной текст 213"/>
    <w:basedOn w:val="a"/>
    <w:uiPriority w:val="99"/>
    <w:rsid w:val="00217959"/>
    <w:pPr>
      <w:suppressAutoHyphens/>
      <w:spacing w:after="120" w:line="480" w:lineRule="auto"/>
    </w:pPr>
    <w:rPr>
      <w:kern w:val="2"/>
      <w:lang w:eastAsia="ar-SA"/>
    </w:rPr>
  </w:style>
  <w:style w:type="paragraph" w:customStyle="1" w:styleId="214">
    <w:name w:val="Основной текст 214"/>
    <w:basedOn w:val="a"/>
    <w:uiPriority w:val="99"/>
    <w:rsid w:val="009355CD"/>
    <w:pPr>
      <w:suppressAutoHyphens/>
      <w:spacing w:after="120" w:line="480" w:lineRule="auto"/>
    </w:pPr>
    <w:rPr>
      <w:kern w:val="2"/>
      <w:lang w:eastAsia="ar-SA"/>
    </w:rPr>
  </w:style>
  <w:style w:type="paragraph" w:customStyle="1" w:styleId="27">
    <w:name w:val="Основной текст 27"/>
    <w:basedOn w:val="a"/>
    <w:uiPriority w:val="99"/>
    <w:rsid w:val="00A61A62"/>
    <w:pPr>
      <w:suppressAutoHyphens/>
      <w:spacing w:after="120" w:line="480" w:lineRule="auto"/>
    </w:pPr>
    <w:rPr>
      <w:kern w:val="2"/>
      <w:lang w:eastAsia="ar-SA"/>
    </w:rPr>
  </w:style>
  <w:style w:type="paragraph" w:styleId="31">
    <w:name w:val="Body Text Indent 3"/>
    <w:basedOn w:val="a"/>
    <w:link w:val="32"/>
    <w:uiPriority w:val="99"/>
    <w:rsid w:val="00E66B44"/>
    <w:pPr>
      <w:spacing w:after="120"/>
      <w:ind w:left="283"/>
    </w:pPr>
    <w:rPr>
      <w:sz w:val="16"/>
      <w:szCs w:val="16"/>
    </w:rPr>
  </w:style>
  <w:style w:type="character" w:customStyle="1" w:styleId="32">
    <w:name w:val="Основной текст с отступом 3 Знак"/>
    <w:basedOn w:val="a0"/>
    <w:link w:val="31"/>
    <w:uiPriority w:val="99"/>
    <w:rsid w:val="00E66B44"/>
    <w:rPr>
      <w:rFonts w:ascii="Times New Roman" w:eastAsia="Times New Roman" w:hAnsi="Times New Roman"/>
      <w:sz w:val="16"/>
      <w:szCs w:val="16"/>
      <w:lang w:val="uk-UA"/>
    </w:rPr>
  </w:style>
  <w:style w:type="character" w:customStyle="1" w:styleId="hps">
    <w:name w:val="hps"/>
    <w:basedOn w:val="a0"/>
    <w:uiPriority w:val="99"/>
    <w:rsid w:val="000703D9"/>
    <w:rPr>
      <w:rFonts w:cs="Times New Roman"/>
    </w:rPr>
  </w:style>
  <w:style w:type="paragraph" w:styleId="af2">
    <w:name w:val="List Paragraph"/>
    <w:basedOn w:val="a"/>
    <w:uiPriority w:val="34"/>
    <w:qFormat/>
    <w:rsid w:val="00274CE2"/>
    <w:pPr>
      <w:ind w:left="720"/>
      <w:contextualSpacing/>
      <w:jc w:val="both"/>
    </w:pPr>
    <w:rPr>
      <w:rFonts w:asciiTheme="minorHAnsi" w:eastAsiaTheme="minorHAnsi" w:hAnsiTheme="minorHAnsi" w:cstheme="minorBidi"/>
      <w:sz w:val="22"/>
      <w:szCs w:val="22"/>
      <w:lang w:val="ru-RU" w:eastAsia="en-US"/>
    </w:rPr>
  </w:style>
  <w:style w:type="paragraph" w:customStyle="1" w:styleId="25">
    <w:name w:val="Основной текст 25"/>
    <w:basedOn w:val="a"/>
    <w:uiPriority w:val="99"/>
    <w:rsid w:val="00D01712"/>
    <w:pPr>
      <w:suppressAutoHyphens/>
      <w:spacing w:after="120" w:line="480" w:lineRule="auto"/>
    </w:pPr>
    <w:rPr>
      <w:kern w:val="2"/>
      <w:lang w:eastAsia="ar-SA"/>
    </w:rPr>
  </w:style>
  <w:style w:type="paragraph" w:customStyle="1" w:styleId="28">
    <w:name w:val="Основной текст 28"/>
    <w:basedOn w:val="a"/>
    <w:uiPriority w:val="99"/>
    <w:rsid w:val="005A6BAD"/>
    <w:pPr>
      <w:suppressAutoHyphens/>
      <w:spacing w:after="120" w:line="480" w:lineRule="auto"/>
    </w:pPr>
    <w:rPr>
      <w:kern w:val="2"/>
      <w:lang w:eastAsia="ar-SA"/>
    </w:rPr>
  </w:style>
  <w:style w:type="paragraph" w:customStyle="1" w:styleId="215">
    <w:name w:val="Основной текст 215"/>
    <w:basedOn w:val="a"/>
    <w:rsid w:val="005A6BAD"/>
    <w:pPr>
      <w:suppressAutoHyphens/>
      <w:spacing w:after="120" w:line="480" w:lineRule="auto"/>
    </w:pPr>
    <w:rPr>
      <w:kern w:val="2"/>
      <w:lang w:eastAsia="ar-SA"/>
    </w:rPr>
  </w:style>
  <w:style w:type="character" w:customStyle="1" w:styleId="40">
    <w:name w:val="Заголовок 4 Знак"/>
    <w:basedOn w:val="a0"/>
    <w:link w:val="4"/>
    <w:uiPriority w:val="99"/>
    <w:rsid w:val="00C848F1"/>
    <w:rPr>
      <w:rFonts w:asciiTheme="majorHAnsi" w:eastAsiaTheme="majorEastAsia" w:hAnsiTheme="majorHAnsi" w:cstheme="majorBidi"/>
      <w:b/>
      <w:bCs/>
      <w:i/>
      <w:iCs/>
      <w:color w:val="4F81BD" w:themeColor="accent1"/>
      <w:lang w:val="uk-UA"/>
    </w:rPr>
  </w:style>
  <w:style w:type="paragraph" w:styleId="af3">
    <w:name w:val="Normal (Web)"/>
    <w:basedOn w:val="a"/>
    <w:rsid w:val="00AA7514"/>
    <w:pPr>
      <w:autoSpaceDE w:val="0"/>
      <w:autoSpaceDN w:val="0"/>
      <w:spacing w:before="100" w:after="100"/>
    </w:pPr>
    <w:rPr>
      <w:sz w:val="24"/>
      <w:szCs w:val="24"/>
      <w:lang w:val="ru-RU"/>
    </w:rPr>
  </w:style>
  <w:style w:type="paragraph" w:customStyle="1" w:styleId="1">
    <w:name w:val="Обычный1"/>
    <w:rsid w:val="00D2024B"/>
    <w:pPr>
      <w:snapToGrid w:val="0"/>
    </w:pPr>
    <w:rPr>
      <w:rFonts w:ascii="Times New Roman" w:eastAsia="Times New Roman" w:hAnsi="Times New Roman"/>
      <w:kern w:val="28"/>
      <w:sz w:val="24"/>
    </w:rPr>
  </w:style>
</w:styles>
</file>

<file path=word/webSettings.xml><?xml version="1.0" encoding="utf-8"?>
<w:webSettings xmlns:r="http://schemas.openxmlformats.org/officeDocument/2006/relationships" xmlns:w="http://schemas.openxmlformats.org/wordprocessingml/2006/main">
  <w:divs>
    <w:div w:id="248462667">
      <w:bodyDiv w:val="1"/>
      <w:marLeft w:val="0"/>
      <w:marRight w:val="0"/>
      <w:marTop w:val="0"/>
      <w:marBottom w:val="0"/>
      <w:divBdr>
        <w:top w:val="none" w:sz="0" w:space="0" w:color="auto"/>
        <w:left w:val="none" w:sz="0" w:space="0" w:color="auto"/>
        <w:bottom w:val="none" w:sz="0" w:space="0" w:color="auto"/>
        <w:right w:val="none" w:sz="0" w:space="0" w:color="auto"/>
      </w:divBdr>
    </w:div>
    <w:div w:id="374283100">
      <w:bodyDiv w:val="1"/>
      <w:marLeft w:val="0"/>
      <w:marRight w:val="0"/>
      <w:marTop w:val="0"/>
      <w:marBottom w:val="0"/>
      <w:divBdr>
        <w:top w:val="none" w:sz="0" w:space="0" w:color="auto"/>
        <w:left w:val="none" w:sz="0" w:space="0" w:color="auto"/>
        <w:bottom w:val="none" w:sz="0" w:space="0" w:color="auto"/>
        <w:right w:val="none" w:sz="0" w:space="0" w:color="auto"/>
      </w:divBdr>
      <w:divsChild>
        <w:div w:id="1226648253">
          <w:marLeft w:val="547"/>
          <w:marRight w:val="0"/>
          <w:marTop w:val="0"/>
          <w:marBottom w:val="0"/>
          <w:divBdr>
            <w:top w:val="none" w:sz="0" w:space="0" w:color="auto"/>
            <w:left w:val="none" w:sz="0" w:space="0" w:color="auto"/>
            <w:bottom w:val="none" w:sz="0" w:space="0" w:color="auto"/>
            <w:right w:val="none" w:sz="0" w:space="0" w:color="auto"/>
          </w:divBdr>
        </w:div>
        <w:div w:id="418334887">
          <w:marLeft w:val="1166"/>
          <w:marRight w:val="0"/>
          <w:marTop w:val="0"/>
          <w:marBottom w:val="0"/>
          <w:divBdr>
            <w:top w:val="none" w:sz="0" w:space="0" w:color="auto"/>
            <w:left w:val="none" w:sz="0" w:space="0" w:color="auto"/>
            <w:bottom w:val="none" w:sz="0" w:space="0" w:color="auto"/>
            <w:right w:val="none" w:sz="0" w:space="0" w:color="auto"/>
          </w:divBdr>
        </w:div>
        <w:div w:id="1067457655">
          <w:marLeft w:val="1166"/>
          <w:marRight w:val="0"/>
          <w:marTop w:val="0"/>
          <w:marBottom w:val="0"/>
          <w:divBdr>
            <w:top w:val="none" w:sz="0" w:space="0" w:color="auto"/>
            <w:left w:val="none" w:sz="0" w:space="0" w:color="auto"/>
            <w:bottom w:val="none" w:sz="0" w:space="0" w:color="auto"/>
            <w:right w:val="none" w:sz="0" w:space="0" w:color="auto"/>
          </w:divBdr>
        </w:div>
        <w:div w:id="604535452">
          <w:marLeft w:val="1166"/>
          <w:marRight w:val="0"/>
          <w:marTop w:val="0"/>
          <w:marBottom w:val="0"/>
          <w:divBdr>
            <w:top w:val="none" w:sz="0" w:space="0" w:color="auto"/>
            <w:left w:val="none" w:sz="0" w:space="0" w:color="auto"/>
            <w:bottom w:val="none" w:sz="0" w:space="0" w:color="auto"/>
            <w:right w:val="none" w:sz="0" w:space="0" w:color="auto"/>
          </w:divBdr>
        </w:div>
        <w:div w:id="1386952054">
          <w:marLeft w:val="547"/>
          <w:marRight w:val="0"/>
          <w:marTop w:val="0"/>
          <w:marBottom w:val="0"/>
          <w:divBdr>
            <w:top w:val="none" w:sz="0" w:space="0" w:color="auto"/>
            <w:left w:val="none" w:sz="0" w:space="0" w:color="auto"/>
            <w:bottom w:val="none" w:sz="0" w:space="0" w:color="auto"/>
            <w:right w:val="none" w:sz="0" w:space="0" w:color="auto"/>
          </w:divBdr>
        </w:div>
        <w:div w:id="234978462">
          <w:marLeft w:val="547"/>
          <w:marRight w:val="0"/>
          <w:marTop w:val="0"/>
          <w:marBottom w:val="0"/>
          <w:divBdr>
            <w:top w:val="none" w:sz="0" w:space="0" w:color="auto"/>
            <w:left w:val="none" w:sz="0" w:space="0" w:color="auto"/>
            <w:bottom w:val="none" w:sz="0" w:space="0" w:color="auto"/>
            <w:right w:val="none" w:sz="0" w:space="0" w:color="auto"/>
          </w:divBdr>
        </w:div>
        <w:div w:id="1595547757">
          <w:marLeft w:val="547"/>
          <w:marRight w:val="0"/>
          <w:marTop w:val="0"/>
          <w:marBottom w:val="0"/>
          <w:divBdr>
            <w:top w:val="none" w:sz="0" w:space="0" w:color="auto"/>
            <w:left w:val="none" w:sz="0" w:space="0" w:color="auto"/>
            <w:bottom w:val="none" w:sz="0" w:space="0" w:color="auto"/>
            <w:right w:val="none" w:sz="0" w:space="0" w:color="auto"/>
          </w:divBdr>
        </w:div>
      </w:divsChild>
    </w:div>
    <w:div w:id="18792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microsoft.com/office/2007/relationships/diagramDrawing" Target="diagrams/drawing1.xml"/><Relationship Id="rId26" Type="http://schemas.openxmlformats.org/officeDocument/2006/relationships/diagramData" Target="diagrams/data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diagramQuickStyle" Target="diagrams/quickStyle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diagramColors" Target="diagrams/colors1.xml"/><Relationship Id="rId25" Type="http://schemas.openxmlformats.org/officeDocument/2006/relationships/chart" Target="charts/chart8.xml"/><Relationship Id="rId33" Type="http://schemas.openxmlformats.org/officeDocument/2006/relationships/diagramLayout" Target="diagrams/layout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microsoft.com/office/2007/relationships/diagramDrawing" Target="diagrams/drawing2.xml"/><Relationship Id="rId32" Type="http://schemas.openxmlformats.org/officeDocument/2006/relationships/diagramData" Target="diagrams/data4.xm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microsoft.com/office/2007/relationships/diagramDrawing" Target="diagrams/drawing4.xml"/><Relationship Id="rId10" Type="http://schemas.openxmlformats.org/officeDocument/2006/relationships/chart" Target="charts/chart3.xml"/><Relationship Id="rId19" Type="http://schemas.openxmlformats.org/officeDocument/2006/relationships/chart" Target="charts/chart7.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s>
</file>

<file path=word/charts/_rels/chart1.xml.rels><?xml version="1.0" encoding="UTF-8" standalone="yes"?>
<Relationships xmlns="http://schemas.openxmlformats.org/package/2006/relationships"><Relationship Id="rId1" Type="http://schemas.openxmlformats.org/officeDocument/2006/relationships/oleObject" Target="file:///\\10.117.1.2\fin\&#1044;&#1054;&#1061;&#1054;&#1044;&#1048;\&#1044;&#1110;&#1072;&#1075;&#1088;&#1072;&#1084;&#1080;%20&#1079;&#1072;%20%202016%20%20&#1088;&#1110;&#1082;%20&#1076;&#1086;%20&#1079;&#1074;&#1110;&#1090;&#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17.1.2\fin\&#1044;&#1054;&#1061;&#1054;&#1044;&#1048;\&#1044;&#1110;&#1072;&#1075;&#1088;&#1072;&#1084;&#1080;%20&#1079;&#1072;%20%202016%20%20&#1088;&#1110;&#1082;%20&#1076;&#1086;%20&#1079;&#1074;&#1110;&#1090;&#109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17.1.2\fin\&#1044;&#1054;&#1061;&#1054;&#1044;&#1048;\&#1044;&#1110;&#1072;&#1075;&#1088;&#1072;&#1084;&#1080;%20&#1079;&#1072;%20%202016%20%20&#1088;&#1110;&#1082;%20&#1076;&#1086;%20&#1079;&#1074;&#1110;&#1090;&#10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ser\Desktop\2017\&#1044;&#1086;&#1074;&#1110;&#1076;&#1082;&#1072;%20&#1087;&#1088;&#1086;%20&#1074;&#1080;&#1082;&#1086;&#1085;&#1072;&#1085;&#1085;&#1103;\&#1079;&#1072;%202016%20&#1088;&#1110;&#1082;\&#1044;&#1110;&#1072;&#1075;&#1088;&#1072;&#1084;&#1080;%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ser\Desktop\2017\&#1044;&#1086;&#1074;&#1110;&#1076;&#1082;&#1072;%20&#1087;&#1088;&#1086;%20&#1074;&#1080;&#1082;&#1086;&#1085;&#1072;&#1085;&#1085;&#1103;\&#1079;&#1072;%202016%20&#1088;&#1110;&#1082;\&#1044;&#1110;&#1072;&#1075;&#1088;&#1072;&#1084;&#1080;%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117.1.2\manager\BUDZHET\2017\&#1047;&#1074;&#1110;&#1090;%20&#1087;&#1088;&#1086;%20&#1074;&#1080;&#1082;&#1086;&#1085;&#1072;&#1085;&#1085;&#1103;%20&#1073;&#1102;&#1076;&#1078;&#1077;&#1090;&#1091;%20&#1084;&#1110;&#1089;&#1090;&#1072;%20&#1079;&#1072;%202016%20&#1088;&#1110;&#1082;\&#1044;&#1110;&#1072;&#1075;&#1088;&#1072;&#1084;&#1080;%202016%2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117.1.2\manager\BUDZHET\2017\&#1047;&#1074;&#1110;&#1090;%20&#1087;&#1088;&#1086;%20&#1074;&#1080;&#1082;&#1086;&#1085;&#1072;&#1085;&#1085;&#1103;%20&#1073;&#1102;&#1076;&#1078;&#1077;&#1090;&#1091;%20&#1084;&#1110;&#1089;&#1090;&#1072;%20&#1079;&#1072;%202016%20&#1088;&#1110;&#1082;\&#1044;&#1110;&#1072;&#1075;&#1088;&#1072;&#1084;&#1080;%202016%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117.1.2\manager\BUDZHET\2017\&#1047;&#1074;&#1110;&#1090;%20&#1087;&#1088;&#1086;%20&#1074;&#1080;&#1082;&#1086;&#1085;&#1072;&#1085;&#1085;&#1103;%20&#1073;&#1102;&#1076;&#1078;&#1077;&#1090;&#1091;%20&#1084;&#1110;&#1089;&#1090;&#1072;%20&#1079;&#1072;%202016%20&#1088;&#1110;&#1082;\&#1044;&#1110;&#1072;&#1075;&#1088;&#1072;&#1084;&#1080;%202016%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117.1.2\manager\BUDZHET\2017\&#1047;&#1074;&#1110;&#1090;%20&#1087;&#1088;&#1086;%20&#1074;&#1080;&#1082;&#1086;&#1085;&#1072;&#1085;&#1085;&#1103;%20&#1073;&#1102;&#1076;&#1078;&#1077;&#1090;&#1091;%20&#1084;&#1110;&#1089;&#1090;&#1072;%20&#1079;&#1072;%202016%20&#1088;&#1110;&#1082;\&#1044;&#1110;&#1072;&#1075;&#1088;&#1072;&#1084;&#1080;%202016%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350">
                <a:latin typeface="Times New Roman" pitchFamily="18" charset="0"/>
                <a:cs typeface="Times New Roman" pitchFamily="18" charset="0"/>
              </a:defRPr>
            </a:pPr>
            <a:r>
              <a:rPr lang="ru-RU" sz="1350">
                <a:latin typeface="Times New Roman" pitchFamily="18" charset="0"/>
                <a:cs typeface="Times New Roman" pitchFamily="18" charset="0"/>
              </a:rPr>
              <a:t>Структура доходів бюджету міста                 </a:t>
            </a:r>
          </a:p>
        </c:rich>
      </c:tx>
      <c:layout>
        <c:manualLayout>
          <c:xMode val="edge"/>
          <c:yMode val="edge"/>
          <c:x val="0.3027647810828214"/>
          <c:y val="2.4161021373549717E-2"/>
        </c:manualLayout>
      </c:layout>
    </c:title>
    <c:view3D>
      <c:rotX val="30"/>
      <c:rotY val="180"/>
      <c:perspective val="0"/>
    </c:view3D>
    <c:plotArea>
      <c:layout>
        <c:manualLayout>
          <c:layoutTarget val="inner"/>
          <c:xMode val="edge"/>
          <c:yMode val="edge"/>
          <c:x val="1.4066942419599115E-3"/>
          <c:y val="0.25216313404375679"/>
          <c:w val="0.99859330575803718"/>
          <c:h val="0.63241560478468162"/>
        </c:manualLayout>
      </c:layout>
      <c:pie3DChart>
        <c:varyColors val="1"/>
        <c:ser>
          <c:idx val="0"/>
          <c:order val="0"/>
          <c:tx>
            <c:strRef>
              <c:f>'Структура бюджету на 2016'!$C$4</c:f>
              <c:strCache>
                <c:ptCount val="1"/>
                <c:pt idx="0">
                  <c:v>Факт за 2016 рік</c:v>
                </c:pt>
              </c:strCache>
            </c:strRef>
          </c:tx>
          <c:explosion val="18"/>
          <c:dLbls>
            <c:dLbl>
              <c:idx val="0"/>
              <c:layout>
                <c:manualLayout>
                  <c:x val="7.2830659947034741E-3"/>
                  <c:y val="-0.16793545833217258"/>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З</a:t>
                    </a:r>
                    <a:r>
                      <a:rPr lang="ru-RU"/>
                      <a:t>агальний фонд</a:t>
                    </a:r>
                  </a:p>
                  <a:p>
                    <a:pPr>
                      <a:defRPr b="1">
                        <a:latin typeface="Times New Roman" pitchFamily="18" charset="0"/>
                        <a:cs typeface="Times New Roman" pitchFamily="18" charset="0"/>
                      </a:defRPr>
                    </a:pPr>
                    <a:r>
                      <a:rPr lang="ru-RU"/>
                      <a:t>3469,4 млн.грн. 
57,2%</a:t>
                    </a:r>
                  </a:p>
                </c:rich>
              </c:tx>
              <c:numFmt formatCode="General" sourceLinked="0"/>
              <c:spPr/>
              <c:dLblPos val="bestFit"/>
              <c:showCatName val="1"/>
              <c:showPercent val="1"/>
            </c:dLbl>
            <c:dLbl>
              <c:idx val="1"/>
              <c:layout>
                <c:manualLayout>
                  <c:x val="7.9067163848613953E-2"/>
                  <c:y val="6.9365559767517473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С</a:t>
                    </a:r>
                    <a:r>
                      <a:rPr lang="ru-RU"/>
                      <a:t>пеціальний фонд</a:t>
                    </a:r>
                  </a:p>
                  <a:p>
                    <a:pPr>
                      <a:defRPr b="1">
                        <a:latin typeface="Times New Roman" pitchFamily="18" charset="0"/>
                        <a:cs typeface="Times New Roman" pitchFamily="18" charset="0"/>
                      </a:defRPr>
                    </a:pPr>
                    <a:r>
                      <a:rPr lang="ru-RU"/>
                      <a:t>257,4 млн.грн.
4,2%</a:t>
                    </a:r>
                  </a:p>
                </c:rich>
              </c:tx>
              <c:numFmt formatCode="General" sourceLinked="0"/>
              <c:spPr/>
              <c:dLblPos val="bestFit"/>
              <c:showCatName val="1"/>
              <c:showPercent val="1"/>
            </c:dLbl>
            <c:dLbl>
              <c:idx val="2"/>
              <c:layout>
                <c:manualLayout>
                  <c:x val="8.4739998051425961E-3"/>
                  <c:y val="0.12280008008601377"/>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О</a:t>
                    </a:r>
                    <a:r>
                      <a:rPr lang="ru-RU"/>
                      <a:t>фіційні трансферти</a:t>
                    </a:r>
                  </a:p>
                  <a:p>
                    <a:pPr>
                      <a:defRPr b="1">
                        <a:latin typeface="Times New Roman" pitchFamily="18" charset="0"/>
                        <a:cs typeface="Times New Roman" pitchFamily="18" charset="0"/>
                      </a:defRPr>
                    </a:pPr>
                    <a:r>
                      <a:rPr lang="ru-RU"/>
                      <a:t>2340,2 млн.грн.
38,6%</a:t>
                    </a:r>
                  </a:p>
                </c:rich>
              </c:tx>
              <c:numFmt formatCode="General" sourceLinked="0"/>
              <c:spPr/>
              <c:dLblPos val="bestFit"/>
              <c:showCatName val="1"/>
              <c:showPercent val="1"/>
            </c:dLbl>
            <c:numFmt formatCode="#,##0.00;[Red]#,##0.00" sourceLinked="0"/>
            <c:txPr>
              <a:bodyPr/>
              <a:lstStyle/>
              <a:p>
                <a:pPr>
                  <a:defRPr b="1">
                    <a:latin typeface="Times New Roman" pitchFamily="18" charset="0"/>
                    <a:cs typeface="Times New Roman" pitchFamily="18" charset="0"/>
                  </a:defRPr>
                </a:pPr>
                <a:endParaRPr lang="ru-RU"/>
              </a:p>
            </c:txPr>
            <c:dLblPos val="bestFit"/>
            <c:showCatName val="1"/>
            <c:showPercent val="1"/>
            <c:showLeaderLines val="1"/>
          </c:dLbls>
          <c:cat>
            <c:strRef>
              <c:f>'Структура бюджету на 2016'!$B$5:$B$7</c:f>
              <c:strCache>
                <c:ptCount val="3"/>
                <c:pt idx="0">
                  <c:v>Загальний фонд </c:v>
                </c:pt>
                <c:pt idx="1">
                  <c:v>Спеціальний фонд</c:v>
                </c:pt>
                <c:pt idx="2">
                  <c:v>Офіційні трансферти</c:v>
                </c:pt>
              </c:strCache>
            </c:strRef>
          </c:cat>
          <c:val>
            <c:numRef>
              <c:f>'Структура бюджету на 2016'!$C$5:$C$7</c:f>
              <c:numCache>
                <c:formatCode>#,##0.0</c:formatCode>
                <c:ptCount val="3"/>
                <c:pt idx="0">
                  <c:v>3469.4057760000101</c:v>
                </c:pt>
                <c:pt idx="1">
                  <c:v>257.38014099999964</c:v>
                </c:pt>
                <c:pt idx="2">
                  <c:v>2340.1880529999999</c:v>
                </c:pt>
              </c:numCache>
            </c:numRef>
          </c:val>
        </c:ser>
        <c:dLbls>
          <c:showCatName val="1"/>
          <c:showPercent val="1"/>
        </c:dLbls>
      </c:pie3D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300">
                <a:latin typeface="Times New Roman" pitchFamily="18" charset="0"/>
                <a:cs typeface="Times New Roman" pitchFamily="18" charset="0"/>
              </a:defRPr>
            </a:pPr>
            <a:r>
              <a:rPr lang="ru-RU" sz="1300">
                <a:latin typeface="Times New Roman" pitchFamily="18" charset="0"/>
                <a:cs typeface="Times New Roman" pitchFamily="18" charset="0"/>
              </a:rPr>
              <a:t>Структура доходів загального фонду бюджету міста</a:t>
            </a:r>
          </a:p>
        </c:rich>
      </c:tx>
      <c:layout>
        <c:manualLayout>
          <c:xMode val="edge"/>
          <c:yMode val="edge"/>
          <c:x val="0.10129052309933273"/>
          <c:y val="2.2843082114735794E-2"/>
        </c:manualLayout>
      </c:layout>
    </c:title>
    <c:view3D>
      <c:rotX val="30"/>
      <c:rotY val="180"/>
      <c:perspective val="0"/>
    </c:view3D>
    <c:plotArea>
      <c:layout>
        <c:manualLayout>
          <c:layoutTarget val="inner"/>
          <c:xMode val="edge"/>
          <c:yMode val="edge"/>
          <c:x val="0"/>
          <c:y val="0.19337799508932371"/>
          <c:w val="1"/>
          <c:h val="0.6288845144356997"/>
        </c:manualLayout>
      </c:layout>
      <c:pie3DChart>
        <c:varyColors val="1"/>
        <c:ser>
          <c:idx val="0"/>
          <c:order val="0"/>
          <c:tx>
            <c:strRef>
              <c:f>'Структура ЗФ 2016 (2)'!$C$4</c:f>
              <c:strCache>
                <c:ptCount val="1"/>
                <c:pt idx="0">
                  <c:v>Факт за 2016 рік</c:v>
                </c:pt>
              </c:strCache>
            </c:strRef>
          </c:tx>
          <c:explosion val="20"/>
          <c:dLbls>
            <c:dLbl>
              <c:idx val="0"/>
              <c:layout>
                <c:manualLayout>
                  <c:x val="-2.9976478527328806E-2"/>
                  <c:y val="6.2851727857058767E-2"/>
                </c:manualLayout>
              </c:layout>
              <c:tx>
                <c:rich>
                  <a:bodyPr/>
                  <a:lstStyle/>
                  <a:p>
                    <a:r>
                      <a:rPr lang="ru-RU" b="1">
                        <a:latin typeface="Times New Roman" pitchFamily="18" charset="0"/>
                        <a:cs typeface="Times New Roman" pitchFamily="18" charset="0"/>
                      </a:rPr>
                      <a:t>П</a:t>
                    </a:r>
                    <a:r>
                      <a:rPr lang="ru-RU"/>
                      <a:t>одаток на доходи фізичних осіб</a:t>
                    </a:r>
                  </a:p>
                  <a:p>
                    <a:r>
                      <a:rPr lang="ru-RU"/>
                      <a:t>1937,9 млн.грн.
55,9%</a:t>
                    </a:r>
                  </a:p>
                </c:rich>
              </c:tx>
              <c:dLblPos val="bestFit"/>
              <c:showCatName val="1"/>
              <c:showPercent val="1"/>
            </c:dLbl>
            <c:dLbl>
              <c:idx val="1"/>
              <c:layout>
                <c:manualLayout>
                  <c:x val="4.5560021931746124E-2"/>
                  <c:y val="-2.0644010947562672E-2"/>
                </c:manualLayout>
              </c:layout>
              <c:tx>
                <c:rich>
                  <a:bodyPr/>
                  <a:lstStyle/>
                  <a:p>
                    <a:r>
                      <a:rPr lang="ru-RU" b="1">
                        <a:latin typeface="Times New Roman" pitchFamily="18" charset="0"/>
                        <a:cs typeface="Times New Roman" pitchFamily="18" charset="0"/>
                      </a:rPr>
                      <a:t>П</a:t>
                    </a:r>
                    <a:r>
                      <a:rPr lang="ru-RU"/>
                      <a:t>одаток на майно</a:t>
                    </a:r>
                  </a:p>
                  <a:p>
                    <a:r>
                      <a:rPr lang="ru-RU"/>
                      <a:t>802,4 млн.грн.
23,1%</a:t>
                    </a:r>
                  </a:p>
                </c:rich>
              </c:tx>
              <c:dLblPos val="bestFit"/>
              <c:showCatName val="1"/>
              <c:showPercent val="1"/>
            </c:dLbl>
            <c:dLbl>
              <c:idx val="2"/>
              <c:layout>
                <c:manualLayout>
                  <c:x val="6.1922757401009568E-2"/>
                  <c:y val="-1.9377577802774583E-2"/>
                </c:manualLayout>
              </c:layout>
              <c:tx>
                <c:rich>
                  <a:bodyPr/>
                  <a:lstStyle/>
                  <a:p>
                    <a:r>
                      <a:rPr lang="ru-RU" b="1">
                        <a:latin typeface="Times New Roman" pitchFamily="18" charset="0"/>
                        <a:cs typeface="Times New Roman" pitchFamily="18" charset="0"/>
                      </a:rPr>
                      <a:t>Є</a:t>
                    </a:r>
                    <a:r>
                      <a:rPr lang="ru-RU"/>
                      <a:t>диний податок</a:t>
                    </a:r>
                  </a:p>
                  <a:p>
                    <a:r>
                      <a:rPr lang="ru-RU"/>
                      <a:t>307,3 млн.грн.
8,9%</a:t>
                    </a:r>
                  </a:p>
                </c:rich>
              </c:tx>
              <c:dLblPos val="bestFit"/>
              <c:showCatName val="1"/>
              <c:showPercent val="1"/>
            </c:dLbl>
            <c:dLbl>
              <c:idx val="3"/>
              <c:layout>
                <c:manualLayout>
                  <c:x val="4.6022794740274313E-2"/>
                  <c:y val="7.4298788660918574E-2"/>
                </c:manualLayout>
              </c:layout>
              <c:tx>
                <c:rich>
                  <a:bodyPr/>
                  <a:lstStyle/>
                  <a:p>
                    <a:r>
                      <a:rPr lang="ru-RU" b="1">
                        <a:latin typeface="Times New Roman" pitchFamily="18" charset="0"/>
                        <a:cs typeface="Times New Roman" pitchFamily="18" charset="0"/>
                      </a:rPr>
                      <a:t>А</a:t>
                    </a:r>
                    <a:r>
                      <a:rPr lang="ru-RU"/>
                      <a:t>кцизний податок</a:t>
                    </a:r>
                  </a:p>
                  <a:p>
                    <a:r>
                      <a:rPr lang="ru-RU"/>
                      <a:t>247,5 млн.грн. 
7,1%</a:t>
                    </a:r>
                  </a:p>
                </c:rich>
              </c:tx>
              <c:dLblPos val="bestFit"/>
              <c:showCatName val="1"/>
              <c:showPercent val="1"/>
            </c:dLbl>
            <c:dLbl>
              <c:idx val="4"/>
              <c:layout>
                <c:manualLayout>
                  <c:x val="-0.17464278458885876"/>
                  <c:y val="2.519153855768029E-2"/>
                </c:manualLayout>
              </c:layout>
              <c:tx>
                <c:rich>
                  <a:bodyPr/>
                  <a:lstStyle/>
                  <a:p>
                    <a:r>
                      <a:rPr lang="ru-RU" b="1">
                        <a:latin typeface="Times New Roman" pitchFamily="18" charset="0"/>
                        <a:cs typeface="Times New Roman" pitchFamily="18" charset="0"/>
                      </a:rPr>
                      <a:t>І</a:t>
                    </a:r>
                    <a:r>
                      <a:rPr lang="ru-RU"/>
                      <a:t>нші</a:t>
                    </a:r>
                  </a:p>
                  <a:p>
                    <a:r>
                      <a:rPr lang="ru-RU"/>
                      <a:t>174,3 млн.грн.
5,0%</a:t>
                    </a:r>
                  </a:p>
                </c:rich>
              </c:tx>
              <c:dLblPos val="bestFit"/>
              <c:showCatName val="1"/>
              <c:showPercent val="1"/>
            </c:dLbl>
            <c:txPr>
              <a:bodyPr/>
              <a:lstStyle/>
              <a:p>
                <a:pPr>
                  <a:defRPr b="1">
                    <a:latin typeface="Times New Roman" pitchFamily="18" charset="0"/>
                    <a:cs typeface="Times New Roman" pitchFamily="18" charset="0"/>
                  </a:defRPr>
                </a:pPr>
                <a:endParaRPr lang="ru-RU"/>
              </a:p>
            </c:txPr>
            <c:dLblPos val="bestFit"/>
            <c:showCatName val="1"/>
            <c:showPercent val="1"/>
            <c:showLeaderLines val="1"/>
          </c:dLbls>
          <c:cat>
            <c:strRef>
              <c:f>'Структура ЗФ 2016 (2)'!$B$5:$B$9</c:f>
              <c:strCache>
                <c:ptCount val="5"/>
                <c:pt idx="0">
                  <c:v>Податок на доходи фізичних осіб</c:v>
                </c:pt>
                <c:pt idx="1">
                  <c:v>Податок на майно</c:v>
                </c:pt>
                <c:pt idx="2">
                  <c:v>Єдиний податок</c:v>
                </c:pt>
                <c:pt idx="3">
                  <c:v>Акцизний податок </c:v>
                </c:pt>
                <c:pt idx="4">
                  <c:v>Інші</c:v>
                </c:pt>
              </c:strCache>
            </c:strRef>
          </c:cat>
          <c:val>
            <c:numRef>
              <c:f>'Структура ЗФ 2016 (2)'!$C$5:$C$9</c:f>
              <c:numCache>
                <c:formatCode>#,##0.0</c:formatCode>
                <c:ptCount val="5"/>
                <c:pt idx="0">
                  <c:v>1937.8669110000001</c:v>
                </c:pt>
                <c:pt idx="1">
                  <c:v>802.42326899999796</c:v>
                </c:pt>
                <c:pt idx="2">
                  <c:v>307.312906</c:v>
                </c:pt>
                <c:pt idx="3">
                  <c:v>247.459845</c:v>
                </c:pt>
                <c:pt idx="4">
                  <c:v>174.34284500000001</c:v>
                </c:pt>
              </c:numCache>
            </c:numRef>
          </c:val>
        </c:ser>
        <c:dLbls>
          <c:showCatName val="1"/>
          <c:showPercent val="1"/>
        </c:dLbls>
      </c:pie3D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300">
                <a:latin typeface="Times New Roman" pitchFamily="18" charset="0"/>
                <a:cs typeface="Times New Roman" pitchFamily="18" charset="0"/>
              </a:defRPr>
            </a:pPr>
            <a:r>
              <a:rPr lang="ru-RU" sz="1300">
                <a:latin typeface="Times New Roman" pitchFamily="18" charset="0"/>
                <a:cs typeface="Times New Roman" pitchFamily="18" charset="0"/>
              </a:rPr>
              <a:t>Структура доходів спеціального фонду бюджету міста</a:t>
            </a:r>
          </a:p>
        </c:rich>
      </c:tx>
      <c:layout>
        <c:manualLayout>
          <c:xMode val="edge"/>
          <c:yMode val="edge"/>
          <c:x val="0.18375524702906687"/>
          <c:y val="1.4219564672325598E-2"/>
        </c:manualLayout>
      </c:layout>
    </c:title>
    <c:view3D>
      <c:rotX val="40"/>
      <c:rotY val="10"/>
      <c:perspective val="20"/>
    </c:view3D>
    <c:plotArea>
      <c:layout>
        <c:manualLayout>
          <c:layoutTarget val="inner"/>
          <c:xMode val="edge"/>
          <c:yMode val="edge"/>
          <c:x val="0.14622840617111557"/>
          <c:y val="0.30092529096492704"/>
          <c:w val="0.70669439540547641"/>
          <c:h val="0.67715679259154682"/>
        </c:manualLayout>
      </c:layout>
      <c:pie3DChart>
        <c:varyColors val="1"/>
        <c:ser>
          <c:idx val="0"/>
          <c:order val="0"/>
          <c:tx>
            <c:strRef>
              <c:f>'структура бюджета СФ на 2014'!$C$3</c:f>
              <c:strCache>
                <c:ptCount val="1"/>
                <c:pt idx="0">
                  <c:v>Факт за 2016 рік</c:v>
                </c:pt>
              </c:strCache>
            </c:strRef>
          </c:tx>
          <c:explosion val="8"/>
          <c:dLbls>
            <c:dLbl>
              <c:idx val="0"/>
              <c:layout/>
              <c:tx>
                <c:rich>
                  <a:bodyPr/>
                  <a:lstStyle/>
                  <a:p>
                    <a:r>
                      <a:rPr lang="ru-RU" sz="900"/>
                      <a:t>К</a:t>
                    </a:r>
                    <a:r>
                      <a:rPr lang="ru-RU"/>
                      <a:t>ошти від відчуження майна 
23,2млн.грн.
9%</a:t>
                    </a:r>
                  </a:p>
                </c:rich>
              </c:tx>
              <c:showVal val="1"/>
              <c:showCatName val="1"/>
              <c:showPercent val="1"/>
              <c:separator>
</c:separator>
            </c:dLbl>
            <c:dLbl>
              <c:idx val="1"/>
              <c:layout/>
              <c:tx>
                <c:rich>
                  <a:bodyPr/>
                  <a:lstStyle/>
                  <a:p>
                    <a:r>
                      <a:rPr lang="ru-RU" sz="900"/>
                      <a:t>Н</a:t>
                    </a:r>
                    <a:r>
                      <a:rPr lang="ru-RU"/>
                      <a:t>адходження коштів пайової участі
7,2млн.грн.
3%</a:t>
                    </a:r>
                  </a:p>
                </c:rich>
              </c:tx>
              <c:showVal val="1"/>
              <c:showCatName val="1"/>
              <c:showPercent val="1"/>
              <c:separator>
</c:separator>
            </c:dLbl>
            <c:dLbl>
              <c:idx val="2"/>
              <c:layout>
                <c:manualLayout>
                  <c:x val="-0.1823055086682541"/>
                  <c:y val="-7.1525079934218819E-2"/>
                </c:manualLayout>
              </c:layout>
              <c:tx>
                <c:rich>
                  <a:bodyPr/>
                  <a:lstStyle/>
                  <a:p>
                    <a:r>
                      <a:rPr lang="ru-RU" sz="900"/>
                      <a:t>В</a:t>
                    </a:r>
                    <a:r>
                      <a:rPr lang="ru-RU"/>
                      <a:t>ласні надходження бюджетних установ
193,1млн.грн.
75%</a:t>
                    </a:r>
                  </a:p>
                </c:rich>
              </c:tx>
              <c:showVal val="1"/>
              <c:showCatName val="1"/>
              <c:showPercent val="1"/>
              <c:separator>
</c:separator>
            </c:dLbl>
            <c:dLbl>
              <c:idx val="3"/>
              <c:layout>
                <c:manualLayout>
                  <c:x val="-0.11479396679482298"/>
                  <c:y val="0.11654535538330651"/>
                </c:manualLayout>
              </c:layout>
              <c:tx>
                <c:rich>
                  <a:bodyPr/>
                  <a:lstStyle/>
                  <a:p>
                    <a:r>
                      <a:rPr lang="ru-RU" sz="900"/>
                      <a:t>Е</a:t>
                    </a:r>
                    <a:r>
                      <a:rPr lang="ru-RU"/>
                      <a:t>кологічний податок
19,2млн.грн.
7%</a:t>
                    </a:r>
                  </a:p>
                </c:rich>
              </c:tx>
              <c:showVal val="1"/>
              <c:showCatName val="1"/>
              <c:showPercent val="1"/>
              <c:separator>
</c:separator>
            </c:dLbl>
            <c:dLbl>
              <c:idx val="4"/>
              <c:layout>
                <c:manualLayout>
                  <c:x val="-6.8754421883195527E-2"/>
                  <c:y val="-1.903138842397838E-2"/>
                </c:manualLayout>
              </c:layout>
              <c:tx>
                <c:rich>
                  <a:bodyPr/>
                  <a:lstStyle/>
                  <a:p>
                    <a:r>
                      <a:rPr lang="ru-RU" sz="900"/>
                      <a:t>Ц</a:t>
                    </a:r>
                    <a:r>
                      <a:rPr lang="ru-RU"/>
                      <a:t>ільові фонди
10,0млн.грн.
4%</a:t>
                    </a:r>
                  </a:p>
                </c:rich>
              </c:tx>
              <c:showVal val="1"/>
              <c:showCatName val="1"/>
              <c:showPercent val="1"/>
              <c:separator>
</c:separator>
            </c:dLbl>
            <c:dLbl>
              <c:idx val="5"/>
              <c:layout>
                <c:manualLayout>
                  <c:x val="8.5387075111149728E-3"/>
                  <c:y val="-2.3283890904493242E-2"/>
                </c:manualLayout>
              </c:layout>
              <c:tx>
                <c:rich>
                  <a:bodyPr/>
                  <a:lstStyle/>
                  <a:p>
                    <a:r>
                      <a:rPr lang="ru-RU" sz="900"/>
                      <a:t>І</a:t>
                    </a:r>
                    <a:r>
                      <a:rPr lang="ru-RU"/>
                      <a:t>нші
4,7млн.грн.
2%</a:t>
                    </a:r>
                  </a:p>
                </c:rich>
              </c:tx>
              <c:showVal val="1"/>
              <c:showCatName val="1"/>
              <c:showPercent val="1"/>
              <c:separator>
</c:separator>
            </c:dLbl>
            <c:txPr>
              <a:bodyPr/>
              <a:lstStyle/>
              <a:p>
                <a:pPr>
                  <a:defRPr sz="900" b="1">
                    <a:latin typeface="Times New Roman" pitchFamily="18" charset="0"/>
                    <a:cs typeface="Times New Roman" pitchFamily="18" charset="0"/>
                  </a:defRPr>
                </a:pPr>
                <a:endParaRPr lang="ru-RU"/>
              </a:p>
            </c:txPr>
            <c:showVal val="1"/>
            <c:showCatName val="1"/>
            <c:showPercent val="1"/>
            <c:separator>
</c:separator>
            <c:showLeaderLines val="1"/>
          </c:dLbls>
          <c:cat>
            <c:strRef>
              <c:f>'структура бюджета СФ на 2014'!$B$4:$B$9</c:f>
              <c:strCache>
                <c:ptCount val="6"/>
                <c:pt idx="0">
                  <c:v>Кошти від відчуження майна </c:v>
                </c:pt>
                <c:pt idx="1">
                  <c:v>Надходження коштів пайової участі</c:v>
                </c:pt>
                <c:pt idx="2">
                  <c:v>Власні надходження бюджетних установ</c:v>
                </c:pt>
                <c:pt idx="3">
                  <c:v>Екологічний податок</c:v>
                </c:pt>
                <c:pt idx="4">
                  <c:v>Цільові фонди</c:v>
                </c:pt>
                <c:pt idx="5">
                  <c:v>Інші</c:v>
                </c:pt>
              </c:strCache>
            </c:strRef>
          </c:cat>
          <c:val>
            <c:numRef>
              <c:f>'структура бюджета СФ на 2014'!$C$4:$C$9</c:f>
              <c:numCache>
                <c:formatCode>#,##0.0</c:formatCode>
                <c:ptCount val="6"/>
                <c:pt idx="0">
                  <c:v>23.240870000000001</c:v>
                </c:pt>
                <c:pt idx="1">
                  <c:v>7.2037950000000004</c:v>
                </c:pt>
                <c:pt idx="2">
                  <c:v>193.07552399999992</c:v>
                </c:pt>
                <c:pt idx="3">
                  <c:v>19.215375000000005</c:v>
                </c:pt>
                <c:pt idx="4">
                  <c:v>9.9875410000000002</c:v>
                </c:pt>
                <c:pt idx="5">
                  <c:v>4.6570359999999766</c:v>
                </c:pt>
              </c:numCache>
            </c:numRef>
          </c:val>
        </c:ser>
        <c:dLbls>
          <c:showCatName val="1"/>
          <c:showPercent val="1"/>
        </c:dLbls>
      </c:pie3DChart>
    </c:plotArea>
    <c:plotVisOnly val="1"/>
    <c:dispBlanksAs val="zero"/>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0353662559097421"/>
          <c:y val="0.13572640948485559"/>
          <c:w val="0.71026683694613368"/>
          <c:h val="0.67454494584116054"/>
        </c:manualLayout>
      </c:layout>
      <c:ofPieChart>
        <c:ofPieType val="pie"/>
        <c:varyColors val="1"/>
        <c:ser>
          <c:idx val="0"/>
          <c:order val="0"/>
          <c:spPr>
            <a:scene3d>
              <a:camera prst="orthographicFront"/>
              <a:lightRig rig="threePt" dir="t">
                <a:rot lat="0" lon="0" rev="1200000"/>
              </a:lightRig>
            </a:scene3d>
            <a:sp3d prstMaterial="softEdge">
              <a:bevelT w="298450" h="215900" prst="coolSlant"/>
              <a:bevelB w="101600" prst="cross"/>
            </a:sp3d>
          </c:spPr>
          <c:dLbls>
            <c:dLbl>
              <c:idx val="0"/>
              <c:layout>
                <c:manualLayout>
                  <c:x val="-1.5328365909148579E-2"/>
                  <c:y val="0.24340501219073593"/>
                </c:manualLayout>
              </c:layout>
              <c:tx>
                <c:rich>
                  <a:bodyPr/>
                  <a:lstStyle/>
                  <a:p>
                    <a:r>
                      <a:rPr lang="ru-RU" sz="800" b="0">
                        <a:latin typeface="Arial Narrow" pitchFamily="34" charset="0"/>
                        <a:cs typeface="Times New Roman" pitchFamily="18" charset="0"/>
                      </a:rPr>
                      <a:t>Ж</a:t>
                    </a:r>
                    <a:r>
                      <a:rPr lang="ru-RU"/>
                      <a:t>итлово-комунальне господарство</a:t>
                    </a:r>
                  </a:p>
                  <a:p>
                    <a:r>
                      <a:rPr lang="ru-RU"/>
                      <a:t>1374,7 млн.грн.</a:t>
                    </a:r>
                  </a:p>
                  <a:p>
                    <a:r>
                      <a:rPr lang="ru-RU"/>
                      <a:t>23%</a:t>
                    </a:r>
                  </a:p>
                </c:rich>
              </c:tx>
              <c:dLblPos val="bestFit"/>
              <c:showVal val="1"/>
              <c:showCatName val="1"/>
              <c:showPercent val="1"/>
            </c:dLbl>
            <c:dLbl>
              <c:idx val="1"/>
              <c:layout>
                <c:manualLayout>
                  <c:x val="-5.3998156245506912E-2"/>
                  <c:y val="0.22448898836883971"/>
                </c:manualLayout>
              </c:layout>
              <c:tx>
                <c:rich>
                  <a:bodyPr/>
                  <a:lstStyle/>
                  <a:p>
                    <a:r>
                      <a:rPr lang="ru-RU" sz="800" b="0">
                        <a:latin typeface="Arial Narrow" pitchFamily="34" charset="0"/>
                        <a:cs typeface="Times New Roman" pitchFamily="18" charset="0"/>
                      </a:rPr>
                      <a:t>К</a:t>
                    </a:r>
                    <a:r>
                      <a:rPr lang="ru-RU"/>
                      <a:t>ошти, що передаються до державного бюджету</a:t>
                    </a:r>
                  </a:p>
                  <a:p>
                    <a:r>
                      <a:rPr lang="ru-RU"/>
                      <a:t> 185,2 млн.грн.</a:t>
                    </a:r>
                  </a:p>
                  <a:p>
                    <a:r>
                      <a:rPr lang="ru-RU"/>
                      <a:t> 3%</a:t>
                    </a:r>
                  </a:p>
                </c:rich>
              </c:tx>
              <c:dLblPos val="bestFit"/>
              <c:showVal val="1"/>
              <c:showCatName val="1"/>
              <c:showPercent val="1"/>
            </c:dLbl>
            <c:dLbl>
              <c:idx val="2"/>
              <c:layout>
                <c:manualLayout>
                  <c:x val="-6.7158503683280177E-2"/>
                  <c:y val="7.6084575722450906E-2"/>
                </c:manualLayout>
              </c:layout>
              <c:tx>
                <c:rich>
                  <a:bodyPr/>
                  <a:lstStyle/>
                  <a:p>
                    <a:r>
                      <a:rPr lang="ru-RU" sz="800" b="0">
                        <a:latin typeface="Arial Narrow" pitchFamily="34" charset="0"/>
                        <a:cs typeface="Times New Roman" pitchFamily="18" charset="0"/>
                      </a:rPr>
                      <a:t>Т</a:t>
                    </a:r>
                    <a:r>
                      <a:rPr lang="ru-RU"/>
                      <a:t>ранспортне забезпечення та зв'язок </a:t>
                    </a:r>
                  </a:p>
                  <a:p>
                    <a:r>
                      <a:rPr lang="ru-RU"/>
                      <a:t>120,5 млн.грн.</a:t>
                    </a:r>
                  </a:p>
                  <a:p>
                    <a:r>
                      <a:rPr lang="ru-RU"/>
                      <a:t> 2%</a:t>
                    </a:r>
                  </a:p>
                </c:rich>
              </c:tx>
              <c:dLblPos val="bestFit"/>
              <c:showVal val="1"/>
              <c:showCatName val="1"/>
              <c:showPercent val="1"/>
            </c:dLbl>
            <c:dLbl>
              <c:idx val="3"/>
              <c:layout>
                <c:manualLayout>
                  <c:x val="-9.3811581822948699E-4"/>
                  <c:y val="-3.4269954834325912E-2"/>
                </c:manualLayout>
              </c:layout>
              <c:tx>
                <c:rich>
                  <a:bodyPr/>
                  <a:lstStyle/>
                  <a:p>
                    <a:r>
                      <a:rPr lang="ru-RU" sz="800" b="0">
                        <a:latin typeface="Arial Narrow" pitchFamily="34" charset="0"/>
                        <a:cs typeface="Times New Roman" pitchFamily="18" charset="0"/>
                      </a:rPr>
                      <a:t>І</a:t>
                    </a:r>
                    <a:r>
                      <a:rPr lang="ru-RU"/>
                      <a:t>нші видатки</a:t>
                    </a:r>
                  </a:p>
                  <a:p>
                    <a:r>
                      <a:rPr lang="ru-RU"/>
                      <a:t> 320,3 млн.грн.</a:t>
                    </a:r>
                  </a:p>
                  <a:p>
                    <a:r>
                      <a:rPr lang="ru-RU"/>
                      <a:t>5%</a:t>
                    </a:r>
                  </a:p>
                </c:rich>
              </c:tx>
              <c:dLblPos val="bestFit"/>
              <c:showVal val="1"/>
              <c:showCatName val="1"/>
              <c:showPercent val="1"/>
            </c:dLbl>
            <c:dLbl>
              <c:idx val="4"/>
              <c:layout>
                <c:manualLayout>
                  <c:x val="7.1040044253524323E-2"/>
                  <c:y val="-0.32748906386702148"/>
                </c:manualLayout>
              </c:layout>
              <c:tx>
                <c:rich>
                  <a:bodyPr/>
                  <a:lstStyle/>
                  <a:p>
                    <a:r>
                      <a:rPr lang="ru-RU" sz="800" b="0">
                        <a:latin typeface="Arial Narrow" pitchFamily="34" charset="0"/>
                        <a:cs typeface="Times New Roman" pitchFamily="18" charset="0"/>
                      </a:rPr>
                      <a:t>О</a:t>
                    </a:r>
                    <a:r>
                      <a:rPr lang="ru-RU"/>
                      <a:t>світа</a:t>
                    </a:r>
                  </a:p>
                  <a:p>
                    <a:r>
                      <a:rPr lang="ru-RU"/>
                      <a:t> 1488,1млн.грн.</a:t>
                    </a:r>
                  </a:p>
                  <a:p>
                    <a:r>
                      <a:rPr lang="ru-RU"/>
                      <a:t>25%</a:t>
                    </a:r>
                  </a:p>
                </c:rich>
              </c:tx>
              <c:dLblPos val="bestFit"/>
              <c:showVal val="1"/>
              <c:showCatName val="1"/>
              <c:showPercent val="1"/>
            </c:dLbl>
            <c:dLbl>
              <c:idx val="5"/>
              <c:layout>
                <c:manualLayout>
                  <c:x val="2.5778732545649892E-2"/>
                  <c:y val="-1.3635237219713081E-2"/>
                </c:manualLayout>
              </c:layout>
              <c:tx>
                <c:rich>
                  <a:bodyPr/>
                  <a:lstStyle/>
                  <a:p>
                    <a:r>
                      <a:rPr lang="ru-RU" sz="800" b="0">
                        <a:latin typeface="Arial Narrow" pitchFamily="34" charset="0"/>
                        <a:cs typeface="Times New Roman" pitchFamily="18" charset="0"/>
                      </a:rPr>
                      <a:t>О</a:t>
                    </a:r>
                    <a:r>
                      <a:rPr lang="ru-RU"/>
                      <a:t>хорона здоров'я 938,8млн.грн.</a:t>
                    </a:r>
                  </a:p>
                  <a:p>
                    <a:r>
                      <a:rPr lang="ru-RU"/>
                      <a:t> 16%</a:t>
                    </a:r>
                  </a:p>
                </c:rich>
              </c:tx>
              <c:dLblPos val="bestFit"/>
              <c:showVal val="1"/>
              <c:showCatName val="1"/>
              <c:showPercent val="1"/>
            </c:dLbl>
            <c:dLbl>
              <c:idx val="6"/>
              <c:layout>
                <c:manualLayout>
                  <c:x val="-8.237032939488581E-5"/>
                  <c:y val="6.771621729102123E-2"/>
                </c:manualLayout>
              </c:layout>
              <c:tx>
                <c:rich>
                  <a:bodyPr/>
                  <a:lstStyle/>
                  <a:p>
                    <a:r>
                      <a:rPr lang="ru-RU" sz="800" b="0">
                        <a:latin typeface="Arial Narrow" pitchFamily="34" charset="0"/>
                        <a:cs typeface="Times New Roman" pitchFamily="18" charset="0"/>
                      </a:rPr>
                      <a:t>С</a:t>
                    </a:r>
                    <a:r>
                      <a:rPr lang="ru-RU"/>
                      <a:t>оц. захист та соц. забезпечення, 
компенсація за пільгове перевезення </a:t>
                    </a:r>
                  </a:p>
                  <a:p>
                    <a:r>
                      <a:rPr lang="ru-RU"/>
                      <a:t>1389,8 млн.грн.</a:t>
                    </a:r>
                  </a:p>
                  <a:p>
                    <a:r>
                      <a:rPr lang="ru-RU"/>
                      <a:t>23%</a:t>
                    </a:r>
                  </a:p>
                </c:rich>
              </c:tx>
              <c:dLblPos val="bestFit"/>
              <c:showVal val="1"/>
              <c:showCatName val="1"/>
              <c:showPercent val="1"/>
            </c:dLbl>
            <c:dLbl>
              <c:idx val="7"/>
              <c:layout>
                <c:manualLayout>
                  <c:x val="-5.8650094643767789E-2"/>
                  <c:y val="0.14975264455579532"/>
                </c:manualLayout>
              </c:layout>
              <c:tx>
                <c:rich>
                  <a:bodyPr/>
                  <a:lstStyle/>
                  <a:p>
                    <a:r>
                      <a:rPr lang="ru-RU" sz="800" b="0">
                        <a:latin typeface="Arial Narrow" pitchFamily="34" charset="0"/>
                        <a:cs typeface="Times New Roman" pitchFamily="18" charset="0"/>
                      </a:rPr>
                      <a:t>К</a:t>
                    </a:r>
                    <a:r>
                      <a:rPr lang="ru-RU"/>
                      <a:t>ультура і мистецтво, фізична культура і спорт 166,6 млн.грн.</a:t>
                    </a:r>
                  </a:p>
                  <a:p>
                    <a:r>
                      <a:rPr lang="ru-RU"/>
                      <a:t> 3%</a:t>
                    </a:r>
                  </a:p>
                </c:rich>
              </c:tx>
              <c:dLblPos val="bestFit"/>
              <c:showVal val="1"/>
              <c:showCatName val="1"/>
              <c:showPercent val="1"/>
            </c:dLbl>
            <c:dLbl>
              <c:idx val="8"/>
              <c:layout>
                <c:manualLayout>
                  <c:x val="-0.11759499987313619"/>
                  <c:y val="-2.6594188416803256E-2"/>
                </c:manualLayout>
              </c:layout>
              <c:tx>
                <c:rich>
                  <a:bodyPr/>
                  <a:lstStyle/>
                  <a:p>
                    <a:r>
                      <a:rPr lang="ru-RU" sz="800" b="0">
                        <a:latin typeface="Arial Narrow" pitchFamily="34" charset="0"/>
                        <a:cs typeface="Times New Roman" pitchFamily="18" charset="0"/>
                      </a:rPr>
                      <a:t>С</a:t>
                    </a:r>
                    <a:r>
                      <a:rPr lang="ru-RU"/>
                      <a:t>оціально-культурна сфера </a:t>
                    </a:r>
                  </a:p>
                  <a:p>
                    <a:r>
                      <a:rPr lang="ru-RU"/>
                      <a:t>3983,3 млн.грн</a:t>
                    </a:r>
                    <a:r>
                      <a:rPr lang="ru-RU" baseline="0"/>
                      <a:t>.</a:t>
                    </a:r>
                  </a:p>
                  <a:p>
                    <a:r>
                      <a:rPr lang="ru-RU"/>
                      <a:t>67%</a:t>
                    </a:r>
                  </a:p>
                </c:rich>
              </c:tx>
              <c:dLblPos val="bestFit"/>
              <c:showVal val="1"/>
              <c:showCatName val="1"/>
              <c:showPercent val="1"/>
            </c:dLbl>
            <c:spPr>
              <a:solidFill>
                <a:srgbClr val="9BBB59">
                  <a:lumMod val="20000"/>
                  <a:lumOff val="80000"/>
                  <a:alpha val="75000"/>
                </a:srgbClr>
              </a:solidFill>
            </c:spPr>
            <c:txPr>
              <a:bodyPr/>
              <a:lstStyle/>
              <a:p>
                <a:pPr>
                  <a:defRPr sz="800" b="0">
                    <a:latin typeface="Arial Narrow" pitchFamily="34" charset="0"/>
                    <a:cs typeface="Times New Roman" pitchFamily="18" charset="0"/>
                  </a:defRPr>
                </a:pPr>
                <a:endParaRPr lang="ru-RU"/>
              </a:p>
            </c:txPr>
            <c:dLblPos val="bestFit"/>
            <c:showVal val="1"/>
            <c:showCatName val="1"/>
            <c:showPercent val="1"/>
            <c:showLeaderLines val="1"/>
          </c:dLbls>
          <c:cat>
            <c:strRef>
              <c:f>'за КФК'!$A$1:$A$8</c:f>
              <c:strCache>
                <c:ptCount val="8"/>
                <c:pt idx="0">
                  <c:v>Житлово-комунальне господарство</c:v>
                </c:pt>
                <c:pt idx="1">
                  <c:v>Кошти, що передаються до державного бюджету</c:v>
                </c:pt>
                <c:pt idx="2">
                  <c:v>Транспортне забезпечення та зв'язок</c:v>
                </c:pt>
                <c:pt idx="3">
                  <c:v>Інші видатки</c:v>
                </c:pt>
                <c:pt idx="4">
                  <c:v>Освіта </c:v>
                </c:pt>
                <c:pt idx="5">
                  <c:v>Охорона здоров'я</c:v>
                </c:pt>
                <c:pt idx="6">
                  <c:v>Соціальний захист та соціальне забезпечення, 
компенсація за пільгове перевезення</c:v>
                </c:pt>
                <c:pt idx="7">
                  <c:v>Культура і мистецтво, фізична культура і спорт</c:v>
                </c:pt>
              </c:strCache>
            </c:strRef>
          </c:cat>
          <c:val>
            <c:numRef>
              <c:f>'за КФК'!$B$1:$B$8</c:f>
              <c:numCache>
                <c:formatCode>General</c:formatCode>
                <c:ptCount val="8"/>
                <c:pt idx="0">
                  <c:v>1374.7</c:v>
                </c:pt>
                <c:pt idx="1">
                  <c:v>185.2</c:v>
                </c:pt>
                <c:pt idx="2">
                  <c:v>120.5</c:v>
                </c:pt>
                <c:pt idx="3">
                  <c:v>320.3</c:v>
                </c:pt>
                <c:pt idx="4">
                  <c:v>1488.1</c:v>
                </c:pt>
                <c:pt idx="5">
                  <c:v>938.8</c:v>
                </c:pt>
                <c:pt idx="6">
                  <c:v>1389.8</c:v>
                </c:pt>
                <c:pt idx="7">
                  <c:v>166.6</c:v>
                </c:pt>
              </c:numCache>
            </c:numRef>
          </c:val>
        </c:ser>
        <c:dLbls>
          <c:showCatName val="1"/>
          <c:showPercent val="1"/>
        </c:dLbls>
        <c:gapWidth val="100"/>
        <c:splitType val="pos"/>
        <c:splitPos val="4"/>
        <c:secondPieSize val="75"/>
        <c:serLines/>
      </c:ofPieChart>
    </c:plotArea>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rotY val="250"/>
      <c:perspective val="30"/>
    </c:view3D>
    <c:plotArea>
      <c:layout>
        <c:manualLayout>
          <c:layoutTarget val="inner"/>
          <c:xMode val="edge"/>
          <c:yMode val="edge"/>
          <c:x val="0.12942437835578488"/>
          <c:y val="0.17732134547011424"/>
          <c:w val="0.73587780719892348"/>
          <c:h val="0.62258669793935328"/>
        </c:manualLayout>
      </c:layout>
      <c:pie3DChart>
        <c:varyColors val="1"/>
        <c:ser>
          <c:idx val="0"/>
          <c:order val="0"/>
          <c:spPr>
            <a:scene3d>
              <a:camera prst="orthographicFront"/>
              <a:lightRig rig="threePt" dir="t">
                <a:rot lat="0" lon="0" rev="1200000"/>
              </a:lightRig>
            </a:scene3d>
            <a:sp3d prstMaterial="plastic">
              <a:bevelT w="285750" h="241300"/>
              <a:bevelB w="209550" h="127000"/>
            </a:sp3d>
          </c:spPr>
          <c:explosion val="27"/>
          <c:dLbls>
            <c:dLbl>
              <c:idx val="0"/>
              <c:layout>
                <c:manualLayout>
                  <c:x val="-9.191913324825568E-2"/>
                  <c:y val="0.23156334945580148"/>
                </c:manualLayout>
              </c:layout>
              <c:tx>
                <c:rich>
                  <a:bodyPr/>
                  <a:lstStyle/>
                  <a:p>
                    <a:r>
                      <a:rPr lang="ru-RU" sz="850" b="1">
                        <a:latin typeface="Times New Roman" pitchFamily="18" charset="0"/>
                        <a:cs typeface="Times New Roman" pitchFamily="18" charset="0"/>
                      </a:rPr>
                      <a:t>О</a:t>
                    </a:r>
                    <a:r>
                      <a:rPr lang="ru-RU">
                        <a:latin typeface="Times New Roman" pitchFamily="18" charset="0"/>
                        <a:cs typeface="Times New Roman" pitchFamily="18" charset="0"/>
                      </a:rPr>
                      <a:t>плата праці з нарахуваннями </a:t>
                    </a:r>
                  </a:p>
                  <a:p>
                    <a:r>
                      <a:rPr lang="ru-RU">
                        <a:latin typeface="Times New Roman" pitchFamily="18" charset="0"/>
                        <a:cs typeface="Times New Roman" pitchFamily="18" charset="0"/>
                      </a:rPr>
                      <a:t>1761,80 млн.грн </a:t>
                    </a:r>
                  </a:p>
                  <a:p>
                    <a:r>
                      <a:rPr lang="ru-RU">
                        <a:latin typeface="Times New Roman" pitchFamily="18" charset="0"/>
                        <a:cs typeface="Times New Roman" pitchFamily="18" charset="0"/>
                      </a:rPr>
                      <a:t>30%</a:t>
                    </a:r>
                  </a:p>
                </c:rich>
              </c:tx>
              <c:showVal val="1"/>
              <c:showCatName val="1"/>
              <c:showPercent val="1"/>
            </c:dLbl>
            <c:dLbl>
              <c:idx val="1"/>
              <c:layout>
                <c:manualLayout>
                  <c:x val="-0.26676295590630472"/>
                  <c:y val="1.545064168826446E-2"/>
                </c:manualLayout>
              </c:layout>
              <c:tx>
                <c:rich>
                  <a:bodyPr/>
                  <a:lstStyle/>
                  <a:p>
                    <a:r>
                      <a:rPr lang="ru-RU" sz="850" b="1">
                        <a:latin typeface="Times New Roman" pitchFamily="18" charset="0"/>
                        <a:cs typeface="Times New Roman" pitchFamily="18" charset="0"/>
                      </a:rPr>
                      <a:t>М</a:t>
                    </a:r>
                    <a:r>
                      <a:rPr lang="ru-RU"/>
                      <a:t>едикаменти та перев'язувальні матеріали </a:t>
                    </a:r>
                  </a:p>
                  <a:p>
                    <a:r>
                      <a:rPr lang="ru-RU"/>
                      <a:t>97,5 млн.грн. </a:t>
                    </a:r>
                  </a:p>
                  <a:p>
                    <a:r>
                      <a:rPr lang="ru-RU"/>
                      <a:t>2%</a:t>
                    </a:r>
                  </a:p>
                </c:rich>
              </c:tx>
              <c:showVal val="1"/>
              <c:showCatName val="1"/>
              <c:showPercent val="1"/>
            </c:dLbl>
            <c:dLbl>
              <c:idx val="2"/>
              <c:layout>
                <c:manualLayout>
                  <c:x val="3.3187199722276392E-2"/>
                  <c:y val="-3.7841500747997601E-2"/>
                </c:manualLayout>
              </c:layout>
              <c:tx>
                <c:rich>
                  <a:bodyPr/>
                  <a:lstStyle/>
                  <a:p>
                    <a:r>
                      <a:rPr lang="ru-RU" sz="850" b="1">
                        <a:latin typeface="Times New Roman" pitchFamily="18" charset="0"/>
                        <a:cs typeface="Times New Roman" pitchFamily="18" charset="0"/>
                      </a:rPr>
                      <a:t>П</a:t>
                    </a:r>
                    <a:r>
                      <a:rPr lang="ru-RU"/>
                      <a:t>родукти харчування </a:t>
                    </a:r>
                  </a:p>
                  <a:p>
                    <a:r>
                      <a:rPr lang="ru-RU"/>
                      <a:t>130,5</a:t>
                    </a:r>
                    <a:r>
                      <a:rPr lang="ru-RU" baseline="0"/>
                      <a:t> млн</a:t>
                    </a:r>
                    <a:r>
                      <a:rPr lang="ru-RU"/>
                      <a:t>.грн. </a:t>
                    </a:r>
                  </a:p>
                  <a:p>
                    <a:r>
                      <a:rPr lang="ru-RU"/>
                      <a:t>2%</a:t>
                    </a:r>
                  </a:p>
                </c:rich>
              </c:tx>
              <c:showVal val="1"/>
              <c:showCatName val="1"/>
              <c:showPercent val="1"/>
            </c:dLbl>
            <c:dLbl>
              <c:idx val="3"/>
              <c:layout>
                <c:manualLayout>
                  <c:x val="0.18627290738909041"/>
                  <c:y val="7.440477518099757E-2"/>
                </c:manualLayout>
              </c:layout>
              <c:tx>
                <c:rich>
                  <a:bodyPr/>
                  <a:lstStyle/>
                  <a:p>
                    <a:r>
                      <a:rPr lang="ru-RU" sz="850" b="1">
                        <a:latin typeface="Times New Roman" pitchFamily="18" charset="0"/>
                        <a:cs typeface="Times New Roman" pitchFamily="18" charset="0"/>
                      </a:rPr>
                      <a:t>О</a:t>
                    </a:r>
                    <a:r>
                      <a:rPr lang="ru-RU"/>
                      <a:t>плата комунальних послуг та енергоносіїв 299,5 млн.грн. </a:t>
                    </a:r>
                  </a:p>
                  <a:p>
                    <a:r>
                      <a:rPr lang="ru-RU"/>
                      <a:t>5%</a:t>
                    </a:r>
                  </a:p>
                </c:rich>
              </c:tx>
              <c:showVal val="1"/>
              <c:showCatName val="1"/>
              <c:showPercent val="1"/>
            </c:dLbl>
            <c:dLbl>
              <c:idx val="4"/>
              <c:layout>
                <c:manualLayout>
                  <c:x val="5.8177094079900314E-2"/>
                  <c:y val="0.11442883114070723"/>
                </c:manualLayout>
              </c:layout>
              <c:tx>
                <c:rich>
                  <a:bodyPr/>
                  <a:lstStyle/>
                  <a:p>
                    <a:r>
                      <a:rPr lang="ru-RU" sz="850" b="1">
                        <a:latin typeface="Times New Roman" pitchFamily="18" charset="0"/>
                        <a:cs typeface="Times New Roman" pitchFamily="18" charset="0"/>
                      </a:rPr>
                      <a:t>С</a:t>
                    </a:r>
                    <a:r>
                      <a:rPr lang="ru-RU"/>
                      <a:t>оціальне забезпечення 1339,1 млн.грн. </a:t>
                    </a:r>
                  </a:p>
                  <a:p>
                    <a:r>
                      <a:rPr lang="ru-RU"/>
                      <a:t>22%</a:t>
                    </a:r>
                  </a:p>
                </c:rich>
              </c:tx>
              <c:showVal val="1"/>
              <c:showCatName val="1"/>
              <c:showPercent val="1"/>
            </c:dLbl>
            <c:dLbl>
              <c:idx val="5"/>
              <c:layout>
                <c:manualLayout>
                  <c:x val="0.10435118398955566"/>
                  <c:y val="-3.6547458815523882E-2"/>
                </c:manualLayout>
              </c:layout>
              <c:tx>
                <c:rich>
                  <a:bodyPr/>
                  <a:lstStyle/>
                  <a:p>
                    <a:r>
                      <a:rPr lang="ru-RU" sz="850" b="1">
                        <a:latin typeface="Times New Roman" pitchFamily="18" charset="0"/>
                        <a:cs typeface="Times New Roman" pitchFamily="18" charset="0"/>
                      </a:rPr>
                      <a:t>С</a:t>
                    </a:r>
                    <a:r>
                      <a:rPr lang="ru-RU"/>
                      <a:t>убсидіє та поточні трансферти підприємствам (установам, організаціям) </a:t>
                    </a:r>
                  </a:p>
                  <a:p>
                    <a:r>
                      <a:rPr lang="ru-RU"/>
                      <a:t>736,5 млн.грн. </a:t>
                    </a:r>
                  </a:p>
                  <a:p>
                    <a:r>
                      <a:rPr lang="ru-RU"/>
                      <a:t>12%</a:t>
                    </a:r>
                  </a:p>
                </c:rich>
              </c:tx>
              <c:showVal val="1"/>
              <c:showCatName val="1"/>
              <c:showPercent val="1"/>
            </c:dLbl>
            <c:dLbl>
              <c:idx val="6"/>
              <c:layout>
                <c:manualLayout>
                  <c:x val="7.156010518648245E-3"/>
                  <c:y val="5.1498083674349137E-3"/>
                </c:manualLayout>
              </c:layout>
              <c:tx>
                <c:rich>
                  <a:bodyPr/>
                  <a:lstStyle/>
                  <a:p>
                    <a:r>
                      <a:rPr lang="ru-RU" sz="850" b="1">
                        <a:latin typeface="Times New Roman" pitchFamily="18" charset="0"/>
                        <a:cs typeface="Times New Roman" pitchFamily="18" charset="0"/>
                      </a:rPr>
                      <a:t>П</a:t>
                    </a:r>
                    <a:r>
                      <a:rPr lang="ru-RU"/>
                      <a:t>оточні трансферти іншим бюджетам</a:t>
                    </a:r>
                  </a:p>
                  <a:p>
                    <a:r>
                      <a:rPr lang="ru-RU"/>
                      <a:t>188,9 млн.грн.</a:t>
                    </a:r>
                  </a:p>
                  <a:p>
                    <a:r>
                      <a:rPr lang="ru-RU"/>
                      <a:t> 3%</a:t>
                    </a:r>
                  </a:p>
                </c:rich>
              </c:tx>
              <c:showVal val="1"/>
              <c:showCatName val="1"/>
              <c:showPercent val="1"/>
            </c:dLbl>
            <c:dLbl>
              <c:idx val="7"/>
              <c:layout>
                <c:manualLayout>
                  <c:x val="-0.15239646402138113"/>
                  <c:y val="3.9114049661849941E-2"/>
                </c:manualLayout>
              </c:layout>
              <c:tx>
                <c:rich>
                  <a:bodyPr/>
                  <a:lstStyle/>
                  <a:p>
                    <a:r>
                      <a:rPr lang="ru-RU" sz="850" b="1">
                        <a:latin typeface="Times New Roman" pitchFamily="18" charset="0"/>
                        <a:cs typeface="Times New Roman" pitchFamily="18" charset="0"/>
                      </a:rPr>
                      <a:t>І</a:t>
                    </a:r>
                    <a:r>
                      <a:rPr lang="ru-RU"/>
                      <a:t>нші поточні видатки </a:t>
                    </a:r>
                  </a:p>
                  <a:p>
                    <a:r>
                      <a:rPr lang="ru-RU"/>
                      <a:t>407,8 млн.грн.</a:t>
                    </a:r>
                  </a:p>
                  <a:p>
                    <a:r>
                      <a:rPr lang="ru-RU"/>
                      <a:t> 7%</a:t>
                    </a:r>
                  </a:p>
                </c:rich>
              </c:tx>
              <c:showVal val="1"/>
              <c:showCatName val="1"/>
              <c:showPercent val="1"/>
            </c:dLbl>
            <c:dLbl>
              <c:idx val="8"/>
              <c:layout>
                <c:manualLayout>
                  <c:x val="-6.7615105546131871E-2"/>
                  <c:y val="-4.433644765821523E-3"/>
                </c:manualLayout>
              </c:layout>
              <c:tx>
                <c:rich>
                  <a:bodyPr/>
                  <a:lstStyle/>
                  <a:p>
                    <a:r>
                      <a:rPr lang="ru-RU" sz="850" b="1">
                        <a:latin typeface="Times New Roman" pitchFamily="18" charset="0"/>
                        <a:cs typeface="Times New Roman" pitchFamily="18" charset="0"/>
                      </a:rPr>
                      <a:t>К</a:t>
                    </a:r>
                    <a:r>
                      <a:rPr lang="ru-RU"/>
                      <a:t>апітальні видатки</a:t>
                    </a:r>
                  </a:p>
                  <a:p>
                    <a:r>
                      <a:rPr lang="ru-RU"/>
                      <a:t> 1022,4 млн.грн. </a:t>
                    </a:r>
                  </a:p>
                  <a:p>
                    <a:r>
                      <a:rPr lang="ru-RU"/>
                      <a:t>17%,</a:t>
                    </a:r>
                  </a:p>
                  <a:p>
                    <a:r>
                      <a:rPr lang="ru-RU" sz="800" b="0"/>
                      <a:t>в т.ч. видатки бюджету розвитку </a:t>
                    </a:r>
                    <a:r>
                      <a:rPr lang="ru-RU" sz="800" b="0" baseline="0"/>
                      <a:t> - </a:t>
                    </a:r>
                    <a:r>
                      <a:rPr lang="ru-RU" sz="800" b="0"/>
                      <a:t>943,2 млн.грн.</a:t>
                    </a:r>
                  </a:p>
                </c:rich>
              </c:tx>
              <c:showVal val="1"/>
              <c:showCatName val="1"/>
              <c:showPercent val="1"/>
            </c:dLbl>
            <c:spPr>
              <a:solidFill>
                <a:schemeClr val="accent3">
                  <a:lumMod val="20000"/>
                  <a:lumOff val="80000"/>
                </a:schemeClr>
              </a:solidFill>
              <a:scene3d>
                <a:camera prst="orthographicFront"/>
                <a:lightRig rig="threePt" dir="t"/>
              </a:scene3d>
              <a:sp3d>
                <a:bevelB/>
              </a:sp3d>
            </c:spPr>
            <c:txPr>
              <a:bodyPr/>
              <a:lstStyle/>
              <a:p>
                <a:pPr>
                  <a:defRPr sz="850" b="1">
                    <a:latin typeface="Times New Roman" pitchFamily="18" charset="0"/>
                    <a:cs typeface="Times New Roman" pitchFamily="18" charset="0"/>
                  </a:defRPr>
                </a:pPr>
                <a:endParaRPr lang="ru-RU"/>
              </a:p>
            </c:txPr>
            <c:showVal val="1"/>
            <c:showCatName val="1"/>
            <c:showPercent val="1"/>
            <c:showLeaderLines val="1"/>
          </c:dLbls>
          <c:cat>
            <c:strRef>
              <c:f>'ЗА КЕКВ'!$A$3:$A$11</c:f>
              <c:strCache>
                <c:ptCount val="9"/>
                <c:pt idx="0">
                  <c:v>Оплата праці і нарахування на заробітну плату</c:v>
                </c:pt>
                <c:pt idx="1">
                  <c:v>Медикаменти та перев'язувальні матеріали</c:v>
                </c:pt>
                <c:pt idx="2">
                  <c:v>Продукти харчування</c:v>
                </c:pt>
                <c:pt idx="3">
                  <c:v>Оплата комунальних послуг та енергоносіїв</c:v>
                </c:pt>
                <c:pt idx="4">
                  <c:v>Соціальне забезпечення</c:v>
                </c:pt>
                <c:pt idx="5">
                  <c:v>Субсидіє та поточні трансферти підприємствам (установам, організаціям)</c:v>
                </c:pt>
                <c:pt idx="6">
                  <c:v>Поточні трансферти органам державного управління </c:v>
                </c:pt>
                <c:pt idx="7">
                  <c:v>Інші поточні видатки</c:v>
                </c:pt>
                <c:pt idx="8">
                  <c:v>капітальні видатки</c:v>
                </c:pt>
              </c:strCache>
            </c:strRef>
          </c:cat>
          <c:val>
            <c:numRef>
              <c:f>'ЗА КЕКВ'!$B$3:$B$11</c:f>
              <c:numCache>
                <c:formatCode>General</c:formatCode>
                <c:ptCount val="9"/>
                <c:pt idx="0" formatCode="0.00">
                  <c:v>1761.8</c:v>
                </c:pt>
                <c:pt idx="1">
                  <c:v>97.5</c:v>
                </c:pt>
                <c:pt idx="2">
                  <c:v>130.5</c:v>
                </c:pt>
                <c:pt idx="3">
                  <c:v>299.5</c:v>
                </c:pt>
                <c:pt idx="4">
                  <c:v>1339.1</c:v>
                </c:pt>
                <c:pt idx="5">
                  <c:v>736.5</c:v>
                </c:pt>
                <c:pt idx="6">
                  <c:v>188.9</c:v>
                </c:pt>
                <c:pt idx="7">
                  <c:v>407.8</c:v>
                </c:pt>
                <c:pt idx="8">
                  <c:v>1022.4</c:v>
                </c:pt>
              </c:numCache>
            </c:numRef>
          </c:val>
        </c:ser>
        <c:dLbls>
          <c:showCatName val="1"/>
          <c:showPercent val="1"/>
        </c:dLbls>
      </c:pie3DChart>
    </c:plotArea>
    <c:plotVisOnly val="1"/>
  </c:chart>
  <c:spPr>
    <a:noFill/>
    <a:ln>
      <a:noFill/>
    </a:ln>
    <a:effectLst>
      <a:innerShdw blurRad="63500" dist="50800" dir="13500000">
        <a:prstClr val="black">
          <a:alpha val="50000"/>
        </a:prstClr>
      </a:innerShdw>
    </a:effectLst>
    <a:scene3d>
      <a:camera prst="orthographicFront"/>
      <a:lightRig rig="threePt" dir="t"/>
    </a:scene3d>
    <a:sp3d prstMaterial="legacyWireframe"/>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15842381755599352"/>
          <c:y val="0.26237818098824794"/>
          <c:w val="0.71634112596390553"/>
          <c:h val="0.68659439309216796"/>
        </c:manualLayout>
      </c:layout>
      <c:pie3DChart>
        <c:varyColors val="1"/>
        <c:ser>
          <c:idx val="0"/>
          <c:order val="0"/>
          <c:spPr>
            <a:scene3d>
              <a:camera prst="orthographicFront"/>
              <a:lightRig rig="threePt" dir="t">
                <a:rot lat="0" lon="0" rev="1200000"/>
              </a:lightRig>
            </a:scene3d>
            <a:sp3d>
              <a:bevelT w="139700" h="184150"/>
            </a:sp3d>
          </c:spPr>
          <c:explosion val="17"/>
          <c:dLbls>
            <c:dLbl>
              <c:idx val="0"/>
              <c:layout>
                <c:manualLayout>
                  <c:x val="4.4362557540337286E-2"/>
                  <c:y val="-2.9062345467686213E-2"/>
                </c:manualLayout>
              </c:layout>
              <c:tx>
                <c:rich>
                  <a:bodyPr/>
                  <a:lstStyle/>
                  <a:p>
                    <a:r>
                      <a:rPr lang="ru-RU" sz="900" b="1">
                        <a:latin typeface="Times New Roman" pitchFamily="18" charset="0"/>
                        <a:cs typeface="Times New Roman" pitchFamily="18" charset="0"/>
                      </a:rPr>
                      <a:t>І</a:t>
                    </a:r>
                    <a:r>
                      <a:rPr lang="ru-RU"/>
                      <a:t>нші капітальні видатки</a:t>
                    </a:r>
                  </a:p>
                  <a:p>
                    <a:r>
                      <a:rPr lang="ru-RU"/>
                      <a:t> 65,2 млн.грн.</a:t>
                    </a:r>
                  </a:p>
                </c:rich>
              </c:tx>
              <c:showVal val="1"/>
              <c:showCatName val="1"/>
              <c:showPercent val="1"/>
            </c:dLbl>
            <c:dLbl>
              <c:idx val="1"/>
              <c:layout>
                <c:manualLayout>
                  <c:x val="4.5077497386486434E-2"/>
                  <c:y val="-7.7439613526570084E-2"/>
                </c:manualLayout>
              </c:layout>
              <c:tx>
                <c:rich>
                  <a:bodyPr/>
                  <a:lstStyle/>
                  <a:p>
                    <a:r>
                      <a:rPr lang="ru-RU" sz="900" b="1">
                        <a:latin typeface="Times New Roman" pitchFamily="18" charset="0"/>
                        <a:cs typeface="Times New Roman" pitchFamily="18" charset="0"/>
                      </a:rPr>
                      <a:t>Ж</a:t>
                    </a:r>
                    <a:r>
                      <a:rPr lang="ru-RU"/>
                      <a:t>итлово-комунальне господарство </a:t>
                    </a:r>
                  </a:p>
                  <a:p>
                    <a:r>
                      <a:rPr lang="ru-RU"/>
                      <a:t>588,</a:t>
                    </a:r>
                    <a:r>
                      <a:rPr lang="ru-RU" baseline="0"/>
                      <a:t>0 млн.грн.</a:t>
                    </a:r>
                  </a:p>
                </c:rich>
              </c:tx>
              <c:showVal val="1"/>
              <c:showCatName val="1"/>
              <c:showPercent val="1"/>
            </c:dLbl>
            <c:dLbl>
              <c:idx val="2"/>
              <c:layout>
                <c:manualLayout>
                  <c:x val="-4.468542815546532E-2"/>
                  <c:y val="2.2388831830803781E-2"/>
                </c:manualLayout>
              </c:layout>
              <c:tx>
                <c:rich>
                  <a:bodyPr/>
                  <a:lstStyle/>
                  <a:p>
                    <a:r>
                      <a:rPr lang="ru-RU" sz="900" b="1">
                        <a:latin typeface="Times New Roman" pitchFamily="18" charset="0"/>
                        <a:cs typeface="Times New Roman" pitchFamily="18" charset="0"/>
                      </a:rPr>
                      <a:t>Т</a:t>
                    </a:r>
                    <a:r>
                      <a:rPr lang="ru-RU"/>
                      <a:t>ранспорт</a:t>
                    </a:r>
                  </a:p>
                  <a:p>
                    <a:r>
                      <a:rPr lang="ru-RU"/>
                      <a:t> 53,7 млн.грн. </a:t>
                    </a:r>
                  </a:p>
                </c:rich>
              </c:tx>
              <c:showVal val="1"/>
              <c:showCatName val="1"/>
              <c:showPercent val="1"/>
            </c:dLbl>
            <c:dLbl>
              <c:idx val="3"/>
              <c:layout>
                <c:manualLayout>
                  <c:x val="-6.6358265875934644E-2"/>
                  <c:y val="-7.6698238807105634E-2"/>
                </c:manualLayout>
              </c:layout>
              <c:tx>
                <c:rich>
                  <a:bodyPr/>
                  <a:lstStyle/>
                  <a:p>
                    <a:r>
                      <a:rPr lang="ru-RU" sz="900" b="1">
                        <a:latin typeface="Times New Roman" pitchFamily="18" charset="0"/>
                        <a:cs typeface="Times New Roman" pitchFamily="18" charset="0"/>
                      </a:rPr>
                      <a:t>О</a:t>
                    </a:r>
                    <a:r>
                      <a:rPr lang="ru-RU"/>
                      <a:t>хорона здоров`я</a:t>
                    </a:r>
                  </a:p>
                  <a:p>
                    <a:r>
                      <a:rPr lang="ru-RU"/>
                      <a:t>111,3 млн.грн.</a:t>
                    </a:r>
                    <a:r>
                      <a:rPr lang="ru-RU" baseline="0"/>
                      <a:t> </a:t>
                    </a:r>
                  </a:p>
                </c:rich>
              </c:tx>
              <c:showVal val="1"/>
              <c:showCatName val="1"/>
              <c:showPercent val="1"/>
            </c:dLbl>
            <c:dLbl>
              <c:idx val="4"/>
              <c:layout>
                <c:manualLayout>
                  <c:x val="-4.2935715836052622E-2"/>
                  <c:y val="-6.2801932367149774E-2"/>
                </c:manualLayout>
              </c:layout>
              <c:tx>
                <c:rich>
                  <a:bodyPr/>
                  <a:lstStyle/>
                  <a:p>
                    <a:r>
                      <a:rPr lang="ru-RU" sz="900" b="1">
                        <a:latin typeface="Times New Roman" pitchFamily="18" charset="0"/>
                        <a:cs typeface="Times New Roman" pitchFamily="18" charset="0"/>
                      </a:rPr>
                      <a:t>О</a:t>
                    </a:r>
                    <a:r>
                      <a:rPr lang="ru-RU"/>
                      <a:t>світа </a:t>
                    </a:r>
                  </a:p>
                  <a:p>
                    <a:r>
                      <a:rPr lang="ru-RU"/>
                      <a:t>125,0 млн.грн. </a:t>
                    </a:r>
                  </a:p>
                </c:rich>
              </c:tx>
              <c:showVal val="1"/>
              <c:showCatName val="1"/>
              <c:showPercent val="1"/>
            </c:dLbl>
            <c:txPr>
              <a:bodyPr/>
              <a:lstStyle/>
              <a:p>
                <a:pPr>
                  <a:defRPr sz="900" b="1">
                    <a:latin typeface="Times New Roman" pitchFamily="18" charset="0"/>
                    <a:cs typeface="Times New Roman" pitchFamily="18" charset="0"/>
                  </a:defRPr>
                </a:pPr>
                <a:endParaRPr lang="ru-RU"/>
              </a:p>
            </c:txPr>
            <c:showVal val="1"/>
            <c:showCatName val="1"/>
            <c:showPercent val="1"/>
            <c:showLeaderLines val="1"/>
          </c:dLbls>
          <c:cat>
            <c:strRef>
              <c:f>'бюджет розкитку'!$A$10:$A$14</c:f>
              <c:strCache>
                <c:ptCount val="5"/>
                <c:pt idx="0">
                  <c:v>Інші капітальні видатки</c:v>
                </c:pt>
                <c:pt idx="1">
                  <c:v>Житлово-комунальне господарство</c:v>
                </c:pt>
                <c:pt idx="2">
                  <c:v>Траснпорт</c:v>
                </c:pt>
                <c:pt idx="3">
                  <c:v>Охорона здоров`я</c:v>
                </c:pt>
                <c:pt idx="4">
                  <c:v>Освіта</c:v>
                </c:pt>
              </c:strCache>
            </c:strRef>
          </c:cat>
          <c:val>
            <c:numRef>
              <c:f>'бюджет розкитку'!$B$10:$B$14</c:f>
              <c:numCache>
                <c:formatCode>General</c:formatCode>
                <c:ptCount val="5"/>
                <c:pt idx="0">
                  <c:v>65.2</c:v>
                </c:pt>
                <c:pt idx="1">
                  <c:v>588</c:v>
                </c:pt>
                <c:pt idx="2">
                  <c:v>53.7</c:v>
                </c:pt>
                <c:pt idx="3">
                  <c:v>111.3</c:v>
                </c:pt>
                <c:pt idx="4">
                  <c:v>125</c:v>
                </c:pt>
              </c:numCache>
            </c:numRef>
          </c:val>
        </c:ser>
        <c:dLbls>
          <c:showCatName val="1"/>
          <c:showPercent val="1"/>
        </c:dLbls>
      </c:pie3DChart>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27076762191385656"/>
          <c:y val="0.32179161716512067"/>
          <c:w val="0.65658914728682172"/>
          <c:h val="0.62037047244094734"/>
        </c:manualLayout>
      </c:layout>
      <c:pie3DChart>
        <c:varyColors val="1"/>
        <c:ser>
          <c:idx val="0"/>
          <c:order val="0"/>
          <c:spPr>
            <a:scene3d>
              <a:camera prst="orthographicFront"/>
              <a:lightRig rig="threePt" dir="t">
                <a:rot lat="0" lon="0" rev="1200000"/>
              </a:lightRig>
            </a:scene3d>
            <a:sp3d>
              <a:bevelT w="139700" h="107950"/>
            </a:sp3d>
          </c:spPr>
          <c:explosion val="25"/>
          <c:dLbls>
            <c:dLbl>
              <c:idx val="0"/>
              <c:layout>
                <c:manualLayout>
                  <c:x val="-1.0211475778912373E-3"/>
                  <c:y val="-0.3136270586394494"/>
                </c:manualLayout>
              </c:layout>
              <c:tx>
                <c:rich>
                  <a:bodyPr/>
                  <a:lstStyle/>
                  <a:p>
                    <a:r>
                      <a:rPr lang="ru-RU" sz="900" b="1">
                        <a:latin typeface="Times New Roman" pitchFamily="18" charset="0"/>
                        <a:cs typeface="Times New Roman" pitchFamily="18" charset="0"/>
                      </a:rPr>
                      <a:t>О</a:t>
                    </a:r>
                    <a:r>
                      <a:rPr lang="ru-RU"/>
                      <a:t>плата праці з нарахуваннями </a:t>
                    </a:r>
                  </a:p>
                  <a:p>
                    <a:r>
                      <a:rPr lang="ru-RU"/>
                      <a:t>903,2 млн.грн. 61%</a:t>
                    </a:r>
                  </a:p>
                </c:rich>
              </c:tx>
              <c:showVal val="1"/>
              <c:showCatName val="1"/>
              <c:showPercent val="1"/>
            </c:dLbl>
            <c:dLbl>
              <c:idx val="1"/>
              <c:layout>
                <c:manualLayout>
                  <c:x val="-7.1011550295636564E-2"/>
                  <c:y val="4.7259691214376932E-2"/>
                </c:manualLayout>
              </c:layout>
              <c:tx>
                <c:rich>
                  <a:bodyPr/>
                  <a:lstStyle/>
                  <a:p>
                    <a:r>
                      <a:rPr lang="ru-RU" sz="900" b="1">
                        <a:latin typeface="Times New Roman" pitchFamily="18" charset="0"/>
                        <a:cs typeface="Times New Roman" pitchFamily="18" charset="0"/>
                      </a:rPr>
                      <a:t>П</a:t>
                    </a:r>
                    <a:r>
                      <a:rPr lang="ru-RU"/>
                      <a:t>родукти харчування; 116,3 млн.грн.; 8%</a:t>
                    </a:r>
                  </a:p>
                </c:rich>
              </c:tx>
              <c:showVal val="1"/>
              <c:showCatName val="1"/>
              <c:showPercent val="1"/>
            </c:dLbl>
            <c:dLbl>
              <c:idx val="2"/>
              <c:layout>
                <c:manualLayout>
                  <c:x val="-0.13689946567197198"/>
                  <c:y val="-4.6743907138061529E-2"/>
                </c:manualLayout>
              </c:layout>
              <c:tx>
                <c:rich>
                  <a:bodyPr/>
                  <a:lstStyle/>
                  <a:p>
                    <a:r>
                      <a:rPr lang="ru-RU" sz="900" b="1">
                        <a:latin typeface="Times New Roman" pitchFamily="18" charset="0"/>
                        <a:cs typeface="Times New Roman" pitchFamily="18" charset="0"/>
                      </a:rPr>
                      <a:t>О</a:t>
                    </a:r>
                    <a:r>
                      <a:rPr lang="ru-RU"/>
                      <a:t>плата комунальних послуг та енергоносіїв; 197,3 млн.грн.; 13%</a:t>
                    </a:r>
                  </a:p>
                </c:rich>
              </c:tx>
              <c:showVal val="1"/>
              <c:showCatName val="1"/>
              <c:showPercent val="1"/>
            </c:dLbl>
            <c:dLbl>
              <c:idx val="3"/>
              <c:layout>
                <c:manualLayout>
                  <c:x val="-0.16245144356955379"/>
                  <c:y val="-0.17662073490813637"/>
                </c:manualLayout>
              </c:layout>
              <c:tx>
                <c:rich>
                  <a:bodyPr/>
                  <a:lstStyle/>
                  <a:p>
                    <a:r>
                      <a:rPr lang="ru-RU" sz="900" b="1">
                        <a:latin typeface="Times New Roman" pitchFamily="18" charset="0"/>
                        <a:cs typeface="Times New Roman" pitchFamily="18" charset="0"/>
                      </a:rPr>
                      <a:t>С</a:t>
                    </a:r>
                    <a:r>
                      <a:rPr lang="ru-RU"/>
                      <a:t>оціальне забезпечення 34,8 млн.грн.</a:t>
                    </a:r>
                  </a:p>
                  <a:p>
                    <a:r>
                      <a:rPr lang="ru-RU"/>
                      <a:t>2%</a:t>
                    </a:r>
                  </a:p>
                </c:rich>
              </c:tx>
              <c:showVal val="1"/>
              <c:showCatName val="1"/>
              <c:showPercent val="1"/>
            </c:dLbl>
            <c:dLbl>
              <c:idx val="4"/>
              <c:layout>
                <c:manualLayout>
                  <c:x val="4.8125926755998603E-2"/>
                  <c:y val="-0.17858915284415924"/>
                </c:manualLayout>
              </c:layout>
              <c:tx>
                <c:rich>
                  <a:bodyPr/>
                  <a:lstStyle/>
                  <a:p>
                    <a:r>
                      <a:rPr lang="ru-RU" sz="900" b="1">
                        <a:latin typeface="Times New Roman" pitchFamily="18" charset="0"/>
                        <a:cs typeface="Times New Roman" pitchFamily="18" charset="0"/>
                      </a:rPr>
                      <a:t>І</a:t>
                    </a:r>
                    <a:r>
                      <a:rPr lang="ru-RU"/>
                      <a:t>нші поточні видатки</a:t>
                    </a:r>
                  </a:p>
                  <a:p>
                    <a:r>
                      <a:rPr lang="ru-RU"/>
                      <a:t> 90,8 млн.грн.</a:t>
                    </a:r>
                  </a:p>
                  <a:p>
                    <a:r>
                      <a:rPr lang="ru-RU"/>
                      <a:t>6%</a:t>
                    </a:r>
                  </a:p>
                </c:rich>
              </c:tx>
              <c:showVal val="1"/>
              <c:showCatName val="1"/>
              <c:showPercent val="1"/>
            </c:dLbl>
            <c:dLbl>
              <c:idx val="5"/>
              <c:layout>
                <c:manualLayout>
                  <c:x val="0.22531955380577429"/>
                  <c:y val="-5.7980096237970423E-2"/>
                </c:manualLayout>
              </c:layout>
              <c:tx>
                <c:rich>
                  <a:bodyPr/>
                  <a:lstStyle/>
                  <a:p>
                    <a:r>
                      <a:rPr lang="ru-RU" sz="900" b="1">
                        <a:latin typeface="Times New Roman" pitchFamily="18" charset="0"/>
                        <a:cs typeface="Times New Roman" pitchFamily="18" charset="0"/>
                      </a:rPr>
                      <a:t>К</a:t>
                    </a:r>
                    <a:r>
                      <a:rPr lang="ru-RU"/>
                      <a:t>апітальні видатки </a:t>
                    </a:r>
                  </a:p>
                  <a:p>
                    <a:r>
                      <a:rPr lang="ru-RU"/>
                      <a:t>145,7 млн.грн. 10%</a:t>
                    </a:r>
                  </a:p>
                </c:rich>
              </c:tx>
              <c:showVal val="1"/>
              <c:showCatName val="1"/>
              <c:showPercent val="1"/>
            </c:dLbl>
            <c:spPr>
              <a:solidFill>
                <a:schemeClr val="accent6">
                  <a:lumMod val="20000"/>
                  <a:lumOff val="80000"/>
                </a:schemeClr>
              </a:solidFill>
            </c:spPr>
            <c:txPr>
              <a:bodyPr/>
              <a:lstStyle/>
              <a:p>
                <a:pPr>
                  <a:defRPr sz="900" b="1">
                    <a:latin typeface="Times New Roman" pitchFamily="18" charset="0"/>
                    <a:cs typeface="Times New Roman" pitchFamily="18" charset="0"/>
                  </a:defRPr>
                </a:pPr>
                <a:endParaRPr lang="ru-RU"/>
              </a:p>
            </c:txPr>
            <c:showVal val="1"/>
            <c:showCatName val="1"/>
            <c:showPercent val="1"/>
            <c:showLeaderLines val="1"/>
          </c:dLbls>
          <c:cat>
            <c:strRef>
              <c:f>освіта!$A$31:$A$36</c:f>
              <c:strCache>
                <c:ptCount val="6"/>
                <c:pt idx="0">
                  <c:v>Оплата праці і нарахування на заробітну плату</c:v>
                </c:pt>
                <c:pt idx="1">
                  <c:v>Продукти харчування</c:v>
                </c:pt>
                <c:pt idx="2">
                  <c:v>Оплата комунальних послуг та енергоносіїв</c:v>
                </c:pt>
                <c:pt idx="3">
                  <c:v>Соціальне забезпечення</c:v>
                </c:pt>
                <c:pt idx="4">
                  <c:v>Інші поточні видатки</c:v>
                </c:pt>
                <c:pt idx="5">
                  <c:v>Капітальні видатки</c:v>
                </c:pt>
              </c:strCache>
            </c:strRef>
          </c:cat>
          <c:val>
            <c:numRef>
              <c:f>освіта!$B$31:$B$36</c:f>
              <c:numCache>
                <c:formatCode>General</c:formatCode>
                <c:ptCount val="6"/>
                <c:pt idx="0">
                  <c:v>903.2</c:v>
                </c:pt>
                <c:pt idx="1">
                  <c:v>116.3</c:v>
                </c:pt>
                <c:pt idx="2">
                  <c:v>197.3</c:v>
                </c:pt>
                <c:pt idx="3">
                  <c:v>34.800000000000004</c:v>
                </c:pt>
                <c:pt idx="4">
                  <c:v>90.8</c:v>
                </c:pt>
                <c:pt idx="5">
                  <c:v>145.69999999999999</c:v>
                </c:pt>
              </c:numCache>
            </c:numRef>
          </c:val>
        </c:ser>
        <c:dLbls>
          <c:showCatName val="1"/>
          <c:showPercent val="1"/>
        </c:dLbls>
      </c:pie3DChart>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21818527448998989"/>
          <c:y val="0.27467686822166293"/>
          <c:w val="0.71459484337012158"/>
          <c:h val="0.67321794681325198"/>
        </c:manualLayout>
      </c:layout>
      <c:pie3DChart>
        <c:varyColors val="1"/>
        <c:ser>
          <c:idx val="0"/>
          <c:order val="0"/>
          <c:spPr>
            <a:scene3d>
              <a:camera prst="orthographicFront"/>
              <a:lightRig rig="threePt" dir="t">
                <a:rot lat="0" lon="0" rev="1200000"/>
              </a:lightRig>
            </a:scene3d>
            <a:sp3d>
              <a:bevelT w="209550" h="95250"/>
            </a:sp3d>
          </c:spPr>
          <c:explosion val="25"/>
          <c:dLbls>
            <c:dLbl>
              <c:idx val="0"/>
              <c:layout>
                <c:manualLayout>
                  <c:x val="-2.0330368487929015E-2"/>
                  <c:y val="-0.46085202793047264"/>
                </c:manualLayout>
              </c:layout>
              <c:tx>
                <c:rich>
                  <a:bodyPr/>
                  <a:lstStyle/>
                  <a:p>
                    <a:r>
                      <a:rPr lang="ru-RU" sz="900">
                        <a:latin typeface="Times New Roman" pitchFamily="18" charset="0"/>
                        <a:cs typeface="Times New Roman" pitchFamily="18" charset="0"/>
                      </a:rPr>
                      <a:t>О</a:t>
                    </a:r>
                    <a:r>
                      <a:rPr lang="ru-RU"/>
                      <a:t>плата праці з нарахуваннями </a:t>
                    </a:r>
                  </a:p>
                  <a:p>
                    <a:r>
                      <a:rPr lang="ru-RU"/>
                      <a:t>570,4 млн.грн. 61%</a:t>
                    </a:r>
                  </a:p>
                </c:rich>
              </c:tx>
              <c:showVal val="1"/>
              <c:showCatName val="1"/>
              <c:showPercent val="1"/>
            </c:dLbl>
            <c:dLbl>
              <c:idx val="1"/>
              <c:layout>
                <c:manualLayout>
                  <c:x val="-4.3757916537434112E-2"/>
                  <c:y val="2.8342742534541672E-2"/>
                </c:manualLayout>
              </c:layout>
              <c:tx>
                <c:rich>
                  <a:bodyPr/>
                  <a:lstStyle/>
                  <a:p>
                    <a:r>
                      <a:rPr lang="ru-RU" sz="900">
                        <a:latin typeface="Times New Roman" pitchFamily="18" charset="0"/>
                        <a:cs typeface="Times New Roman" pitchFamily="18" charset="0"/>
                      </a:rPr>
                      <a:t>М</a:t>
                    </a:r>
                    <a:r>
                      <a:rPr lang="ru-RU"/>
                      <a:t>едикаменти 97,1 млн.грн. 10%</a:t>
                    </a:r>
                  </a:p>
                </c:rich>
              </c:tx>
              <c:showVal val="1"/>
              <c:showCatName val="1"/>
              <c:showPercent val="1"/>
            </c:dLbl>
            <c:dLbl>
              <c:idx val="2"/>
              <c:layout>
                <c:manualLayout>
                  <c:x val="-9.5312493295286668E-2"/>
                  <c:y val="1.4356955380577428E-2"/>
                </c:manualLayout>
              </c:layout>
              <c:tx>
                <c:rich>
                  <a:bodyPr/>
                  <a:lstStyle/>
                  <a:p>
                    <a:r>
                      <a:rPr lang="ru-RU" sz="900">
                        <a:latin typeface="Times New Roman" pitchFamily="18" charset="0"/>
                        <a:cs typeface="Times New Roman" pitchFamily="18" charset="0"/>
                      </a:rPr>
                      <a:t>О</a:t>
                    </a:r>
                    <a:r>
                      <a:rPr lang="ru-RU"/>
                      <a:t>плата комунальних послуг та енергоносіїв </a:t>
                    </a:r>
                  </a:p>
                  <a:p>
                    <a:r>
                      <a:rPr lang="ru-RU"/>
                      <a:t>79,1 млн.грн.</a:t>
                    </a:r>
                  </a:p>
                  <a:p>
                    <a:r>
                      <a:rPr lang="ru-RU"/>
                      <a:t>8%</a:t>
                    </a:r>
                  </a:p>
                </c:rich>
              </c:tx>
              <c:showVal val="1"/>
              <c:showCatName val="1"/>
              <c:showPercent val="1"/>
            </c:dLbl>
            <c:dLbl>
              <c:idx val="3"/>
              <c:layout>
                <c:manualLayout>
                  <c:x val="-4.8009684939319341E-2"/>
                  <c:y val="-0.16437305006685485"/>
                </c:manualLayout>
              </c:layout>
              <c:tx>
                <c:rich>
                  <a:bodyPr/>
                  <a:lstStyle/>
                  <a:p>
                    <a:r>
                      <a:rPr lang="ru-RU" sz="900">
                        <a:latin typeface="Times New Roman" pitchFamily="18" charset="0"/>
                        <a:cs typeface="Times New Roman" pitchFamily="18" charset="0"/>
                      </a:rPr>
                      <a:t>І</a:t>
                    </a:r>
                    <a:r>
                      <a:rPr lang="ru-RU"/>
                      <a:t>нші поточні видатки </a:t>
                    </a:r>
                  </a:p>
                  <a:p>
                    <a:r>
                      <a:rPr lang="ru-RU"/>
                      <a:t>69,9 млн.грн.</a:t>
                    </a:r>
                  </a:p>
                  <a:p>
                    <a:r>
                      <a:rPr lang="ru-RU"/>
                      <a:t>8%</a:t>
                    </a:r>
                  </a:p>
                </c:rich>
              </c:tx>
              <c:showVal val="1"/>
              <c:showCatName val="1"/>
              <c:showPercent val="1"/>
            </c:dLbl>
            <c:dLbl>
              <c:idx val="4"/>
              <c:layout>
                <c:manualLayout>
                  <c:x val="0.14469719556974125"/>
                  <c:y val="-5.9818377655623638E-2"/>
                </c:manualLayout>
              </c:layout>
              <c:tx>
                <c:rich>
                  <a:bodyPr/>
                  <a:lstStyle/>
                  <a:p>
                    <a:r>
                      <a:rPr lang="ru-RU" sz="900">
                        <a:latin typeface="Times New Roman" pitchFamily="18" charset="0"/>
                        <a:cs typeface="Times New Roman" pitchFamily="18" charset="0"/>
                      </a:rPr>
                      <a:t>К</a:t>
                    </a:r>
                    <a:r>
                      <a:rPr lang="ru-RU"/>
                      <a:t>апітальні видатки </a:t>
                    </a:r>
                  </a:p>
                  <a:p>
                    <a:r>
                      <a:rPr lang="ru-RU"/>
                      <a:t>122,3 млн.грн. 13%</a:t>
                    </a:r>
                  </a:p>
                </c:rich>
              </c:tx>
              <c:showVal val="1"/>
              <c:showCatName val="1"/>
              <c:showPercent val="1"/>
            </c:dLbl>
            <c:spPr>
              <a:solidFill>
                <a:srgbClr val="F79646">
                  <a:lumMod val="20000"/>
                  <a:lumOff val="80000"/>
                </a:srgbClr>
              </a:solidFill>
            </c:spPr>
            <c:txPr>
              <a:bodyPr/>
              <a:lstStyle/>
              <a:p>
                <a:pPr>
                  <a:defRPr sz="900" b="1">
                    <a:latin typeface="Times New Roman" pitchFamily="18" charset="0"/>
                    <a:cs typeface="Times New Roman" pitchFamily="18" charset="0"/>
                  </a:defRPr>
                </a:pPr>
                <a:endParaRPr lang="ru-RU"/>
              </a:p>
            </c:txPr>
            <c:showVal val="1"/>
            <c:showCatName val="1"/>
            <c:showPercent val="1"/>
            <c:showLeaderLines val="1"/>
          </c:dLbls>
          <c:cat>
            <c:strRef>
              <c:f>здрав!$A$2:$A$6</c:f>
              <c:strCache>
                <c:ptCount val="5"/>
                <c:pt idx="0">
                  <c:v>Оплата праці і нарахування на заробітну плату</c:v>
                </c:pt>
                <c:pt idx="1">
                  <c:v>Медикаменти</c:v>
                </c:pt>
                <c:pt idx="2">
                  <c:v>Оплата комунальних послуг та енергоносіїв</c:v>
                </c:pt>
                <c:pt idx="3">
                  <c:v>Інші поточні видатки</c:v>
                </c:pt>
                <c:pt idx="4">
                  <c:v>Капітальні видатки</c:v>
                </c:pt>
              </c:strCache>
            </c:strRef>
          </c:cat>
          <c:val>
            <c:numRef>
              <c:f>здрав!$B$2:$B$6</c:f>
              <c:numCache>
                <c:formatCode>General</c:formatCode>
                <c:ptCount val="5"/>
                <c:pt idx="0">
                  <c:v>570.4</c:v>
                </c:pt>
                <c:pt idx="1">
                  <c:v>97.1</c:v>
                </c:pt>
                <c:pt idx="2" formatCode="0.0">
                  <c:v>79.099999999999994</c:v>
                </c:pt>
                <c:pt idx="3">
                  <c:v>69.900000000000006</c:v>
                </c:pt>
                <c:pt idx="4">
                  <c:v>122.3</c:v>
                </c:pt>
              </c:numCache>
            </c:numRef>
          </c:val>
        </c:ser>
        <c:dLbls>
          <c:showCatName val="1"/>
          <c:showPercent val="1"/>
        </c:dLbls>
      </c:pie3DChart>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0.18194444444444605"/>
          <c:y val="0.21064814814814883"/>
          <c:w val="0.68193745524097271"/>
          <c:h val="0.64902686231581741"/>
        </c:manualLayout>
      </c:layout>
      <c:pie3DChart>
        <c:varyColors val="1"/>
        <c:ser>
          <c:idx val="0"/>
          <c:order val="0"/>
          <c:spPr>
            <a:scene3d>
              <a:camera prst="orthographicFront"/>
              <a:lightRig rig="threePt" dir="t">
                <a:rot lat="0" lon="0" rev="1200000"/>
              </a:lightRig>
            </a:scene3d>
            <a:sp3d>
              <a:bevelT w="241300" h="184150"/>
            </a:sp3d>
          </c:spPr>
          <c:explosion val="25"/>
          <c:dLbls>
            <c:dLbl>
              <c:idx val="0"/>
              <c:layout>
                <c:manualLayout>
                  <c:x val="5.4922738530923332E-2"/>
                  <c:y val="-0.21471333661417419"/>
                </c:manualLayout>
              </c:layout>
              <c:tx>
                <c:rich>
                  <a:bodyPr/>
                  <a:lstStyle/>
                  <a:p>
                    <a:r>
                      <a:rPr lang="ru-RU" sz="900">
                        <a:latin typeface="Times New Roman" pitchFamily="18" charset="0"/>
                        <a:cs typeface="Times New Roman" pitchFamily="18" charset="0"/>
                      </a:rPr>
                      <a:t>О</a:t>
                    </a:r>
                    <a:r>
                      <a:rPr lang="ru-RU"/>
                      <a:t>плата праці з нарахуваннями </a:t>
                    </a:r>
                  </a:p>
                  <a:p>
                    <a:r>
                      <a:rPr lang="ru-RU"/>
                      <a:t>79,0 млн.грн. </a:t>
                    </a:r>
                  </a:p>
                  <a:p>
                    <a:r>
                      <a:rPr lang="ru-RU"/>
                      <a:t>70%</a:t>
                    </a:r>
                  </a:p>
                </c:rich>
              </c:tx>
              <c:showVal val="1"/>
              <c:showCatName val="1"/>
              <c:showPercent val="1"/>
            </c:dLbl>
            <c:dLbl>
              <c:idx val="1"/>
              <c:layout>
                <c:manualLayout>
                  <c:x val="-2.1816568703559996E-2"/>
                  <c:y val="0.28316601049868767"/>
                </c:manualLayout>
              </c:layout>
              <c:tx>
                <c:rich>
                  <a:bodyPr/>
                  <a:lstStyle/>
                  <a:p>
                    <a:r>
                      <a:rPr lang="ru-RU" sz="900">
                        <a:latin typeface="Times New Roman" pitchFamily="18" charset="0"/>
                        <a:cs typeface="Times New Roman" pitchFamily="18" charset="0"/>
                      </a:rPr>
                      <a:t>О</a:t>
                    </a:r>
                    <a:r>
                      <a:rPr lang="ru-RU"/>
                      <a:t>плата комунальних послуг та енергоносіїв </a:t>
                    </a:r>
                  </a:p>
                  <a:p>
                    <a:r>
                      <a:rPr lang="ru-RU"/>
                      <a:t>7,5 млн.грн. </a:t>
                    </a:r>
                  </a:p>
                  <a:p>
                    <a:r>
                      <a:rPr lang="ru-RU"/>
                      <a:t>7%</a:t>
                    </a:r>
                  </a:p>
                </c:rich>
              </c:tx>
              <c:showVal val="1"/>
              <c:showCatName val="1"/>
              <c:showPercent val="1"/>
            </c:dLbl>
            <c:dLbl>
              <c:idx val="2"/>
              <c:layout>
                <c:manualLayout>
                  <c:x val="-0.1334743632398063"/>
                  <c:y val="0.1555433891076127"/>
                </c:manualLayout>
              </c:layout>
              <c:tx>
                <c:rich>
                  <a:bodyPr/>
                  <a:lstStyle/>
                  <a:p>
                    <a:r>
                      <a:rPr lang="ru-RU" sz="900">
                        <a:latin typeface="Times New Roman" pitchFamily="18" charset="0"/>
                        <a:cs typeface="Times New Roman" pitchFamily="18" charset="0"/>
                      </a:rPr>
                      <a:t>І</a:t>
                    </a:r>
                    <a:r>
                      <a:rPr lang="ru-RU"/>
                      <a:t>нші поточні видатки</a:t>
                    </a:r>
                  </a:p>
                  <a:p>
                    <a:r>
                      <a:rPr lang="ru-RU"/>
                      <a:t> 16,4 млн.грн. </a:t>
                    </a:r>
                  </a:p>
                  <a:p>
                    <a:r>
                      <a:rPr lang="ru-RU"/>
                      <a:t>14%</a:t>
                    </a:r>
                  </a:p>
                </c:rich>
              </c:tx>
              <c:showVal val="1"/>
              <c:showCatName val="1"/>
              <c:showPercent val="1"/>
            </c:dLbl>
            <c:dLbl>
              <c:idx val="3"/>
              <c:layout>
                <c:manualLayout>
                  <c:x val="-9.1975712542974375E-2"/>
                  <c:y val="1.5625E-2"/>
                </c:manualLayout>
              </c:layout>
              <c:tx>
                <c:rich>
                  <a:bodyPr/>
                  <a:lstStyle/>
                  <a:p>
                    <a:r>
                      <a:rPr lang="ru-RU" sz="900">
                        <a:latin typeface="Times New Roman" pitchFamily="18" charset="0"/>
                        <a:cs typeface="Times New Roman" pitchFamily="18" charset="0"/>
                      </a:rPr>
                      <a:t>К</a:t>
                    </a:r>
                    <a:r>
                      <a:rPr lang="ru-RU"/>
                      <a:t>апітальні видатки</a:t>
                    </a:r>
                  </a:p>
                  <a:p>
                    <a:r>
                      <a:rPr lang="ru-RU"/>
                      <a:t> 9,7 млн.грн. </a:t>
                    </a:r>
                  </a:p>
                  <a:p>
                    <a:r>
                      <a:rPr lang="ru-RU"/>
                      <a:t>9%</a:t>
                    </a:r>
                  </a:p>
                </c:rich>
              </c:tx>
              <c:showVal val="1"/>
              <c:showCatName val="1"/>
              <c:showPercent val="1"/>
            </c:dLbl>
            <c:spPr>
              <a:solidFill>
                <a:srgbClr val="F79646">
                  <a:lumMod val="20000"/>
                  <a:lumOff val="80000"/>
                </a:srgbClr>
              </a:solidFill>
            </c:spPr>
            <c:txPr>
              <a:bodyPr/>
              <a:lstStyle/>
              <a:p>
                <a:pPr>
                  <a:defRPr sz="900" b="1">
                    <a:latin typeface="Times New Roman" pitchFamily="18" charset="0"/>
                    <a:cs typeface="Times New Roman" pitchFamily="18" charset="0"/>
                  </a:defRPr>
                </a:pPr>
                <a:endParaRPr lang="ru-RU"/>
              </a:p>
            </c:txPr>
            <c:showVal val="1"/>
            <c:showCatName val="1"/>
            <c:showPercent val="1"/>
            <c:showLeaderLines val="1"/>
          </c:dLbls>
          <c:cat>
            <c:strRef>
              <c:f>культура!$A$2:$A$5</c:f>
              <c:strCache>
                <c:ptCount val="4"/>
                <c:pt idx="0">
                  <c:v>Оплата праці і нарахування на заробітну плату</c:v>
                </c:pt>
                <c:pt idx="1">
                  <c:v>Оплата комунальних послуг та енергоносіїв</c:v>
                </c:pt>
                <c:pt idx="2">
                  <c:v>Інші поточні видатки</c:v>
                </c:pt>
                <c:pt idx="3">
                  <c:v>Капітальні видатки</c:v>
                </c:pt>
              </c:strCache>
            </c:strRef>
          </c:cat>
          <c:val>
            <c:numRef>
              <c:f>культура!$B$2:$B$5</c:f>
              <c:numCache>
                <c:formatCode>General</c:formatCode>
                <c:ptCount val="4"/>
                <c:pt idx="0">
                  <c:v>79</c:v>
                </c:pt>
                <c:pt idx="1">
                  <c:v>7.5</c:v>
                </c:pt>
                <c:pt idx="2">
                  <c:v>16.399999999999999</c:v>
                </c:pt>
                <c:pt idx="3">
                  <c:v>9.7000000000000011</c:v>
                </c:pt>
              </c:numCache>
            </c:numRef>
          </c:val>
        </c:ser>
        <c:dLbls>
          <c:showCatName val="1"/>
          <c:showPercent val="1"/>
        </c:dLbls>
      </c:pie3DChart>
    </c:plotArea>
    <c:plotVisOnly val="1"/>
  </c:chart>
  <c:spPr>
    <a:ln>
      <a:noFill/>
    </a:ln>
  </c:spPr>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diagrams/_rels/data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eg"/></Relationships>
</file>

<file path=word/diagrams/_rels/data4.xml.rels><?xml version="1.0" encoding="UTF-8" standalone="yes"?>
<Relationships xmlns="http://schemas.openxmlformats.org/package/2006/relationships"><Relationship Id="rId8" Type="http://schemas.openxmlformats.org/officeDocument/2006/relationships/image" Target="../media/image27.jpeg"/><Relationship Id="rId3" Type="http://schemas.openxmlformats.org/officeDocument/2006/relationships/image" Target="../media/image22.jpeg"/><Relationship Id="rId7" Type="http://schemas.openxmlformats.org/officeDocument/2006/relationships/image" Target="../media/image26.jpeg"/><Relationship Id="rId2" Type="http://schemas.openxmlformats.org/officeDocument/2006/relationships/image" Target="../media/image21.png"/><Relationship Id="rId1" Type="http://schemas.openxmlformats.org/officeDocument/2006/relationships/image" Target="../media/image20.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eg"/></Relationships>
</file>

<file path=word/diagrams/_rels/drawing4.xml.rels><?xml version="1.0" encoding="UTF-8" standalone="yes"?>
<Relationships xmlns="http://schemas.openxmlformats.org/package/2006/relationships"><Relationship Id="rId8" Type="http://schemas.openxmlformats.org/officeDocument/2006/relationships/image" Target="../media/image27.jpeg"/><Relationship Id="rId3" Type="http://schemas.openxmlformats.org/officeDocument/2006/relationships/image" Target="../media/image22.jpeg"/><Relationship Id="rId7" Type="http://schemas.openxmlformats.org/officeDocument/2006/relationships/image" Target="../media/image26.jpeg"/><Relationship Id="rId2" Type="http://schemas.openxmlformats.org/officeDocument/2006/relationships/image" Target="../media/image21.png"/><Relationship Id="rId1" Type="http://schemas.openxmlformats.org/officeDocument/2006/relationships/image" Target="../media/image20.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4A8B9E-D716-4299-84EE-4A8891F46976}"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ru-RU"/>
        </a:p>
      </dgm:t>
    </dgm:pt>
    <dgm:pt modelId="{3E1E0E0C-511C-468F-A29F-CEC350D74A50}">
      <dgm:prSet phldrT="[Текст]" custT="1"/>
      <dgm:spPr/>
      <dgm:t>
        <a:bodyPr/>
        <a:lstStyle/>
        <a:p>
          <a:pPr>
            <a:spcAft>
              <a:spcPct val="35000"/>
            </a:spcAft>
          </a:pPr>
          <a:r>
            <a:rPr lang="ru-RU" sz="950" b="1">
              <a:latin typeface="Arial Narrow" pitchFamily="34" charset="0"/>
              <a:cs typeface="Times New Roman" pitchFamily="18" charset="0"/>
            </a:rPr>
            <a:t>Загальна середня освіта - </a:t>
          </a:r>
        </a:p>
        <a:p>
          <a:pPr>
            <a:spcAft>
              <a:spcPts val="0"/>
            </a:spcAft>
          </a:pPr>
          <a:r>
            <a:rPr lang="ru-RU" sz="950" b="1">
              <a:solidFill>
                <a:schemeClr val="bg1"/>
              </a:solidFill>
              <a:latin typeface="Arial Narrow" pitchFamily="34" charset="0"/>
              <a:cs typeface="Times New Roman" pitchFamily="18" charset="0"/>
            </a:rPr>
            <a:t>754,7млн.грн</a:t>
          </a:r>
          <a:r>
            <a:rPr lang="ru-RU" sz="950" b="0">
              <a:solidFill>
                <a:schemeClr val="bg1"/>
              </a:solidFill>
              <a:latin typeface="Arial Narrow" pitchFamily="34" charset="0"/>
              <a:cs typeface="Times New Roman" pitchFamily="18" charset="0"/>
            </a:rPr>
            <a:t>(</a:t>
          </a:r>
          <a:r>
            <a:rPr lang="ru-RU" sz="950">
              <a:solidFill>
                <a:schemeClr val="bg1"/>
              </a:solidFill>
              <a:latin typeface="Arial Narrow" pitchFamily="34" charset="0"/>
              <a:cs typeface="Times New Roman" pitchFamily="18" charset="0"/>
            </a:rPr>
            <a:t>загальний фонд - 665,7млн.грн. спеціальний фонд - </a:t>
          </a:r>
        </a:p>
        <a:p>
          <a:pPr>
            <a:spcAft>
              <a:spcPts val="0"/>
            </a:spcAft>
          </a:pPr>
          <a:r>
            <a:rPr lang="ru-RU" sz="950">
              <a:solidFill>
                <a:schemeClr val="bg1"/>
              </a:solidFill>
              <a:latin typeface="Arial Narrow" pitchFamily="34" charset="0"/>
              <a:cs typeface="Times New Roman" pitchFamily="18" charset="0"/>
            </a:rPr>
            <a:t>89,0 млн.грн.)</a:t>
          </a:r>
        </a:p>
      </dgm:t>
    </dgm:pt>
    <dgm:pt modelId="{AF1F1528-7760-471D-B4E1-A5236382447B}" type="parTrans" cxnId="{7AE0F0A1-1F39-4713-9C4B-E65C262BB425}">
      <dgm:prSet/>
      <dgm:spPr/>
      <dgm:t>
        <a:bodyPr/>
        <a:lstStyle/>
        <a:p>
          <a:endParaRPr lang="ru-RU" sz="1050">
            <a:latin typeface="Arial Narrow" pitchFamily="34" charset="0"/>
          </a:endParaRPr>
        </a:p>
      </dgm:t>
    </dgm:pt>
    <dgm:pt modelId="{715D0B66-F7F4-4D62-BCBB-31EEF3E60CAF}" type="sibTrans" cxnId="{7AE0F0A1-1F39-4713-9C4B-E65C262BB425}">
      <dgm:prSet/>
      <dgm:spPr/>
      <dgm:t>
        <a:bodyPr/>
        <a:lstStyle/>
        <a:p>
          <a:endParaRPr lang="ru-RU" sz="1050">
            <a:latin typeface="Arial Narrow" pitchFamily="34" charset="0"/>
          </a:endParaRPr>
        </a:p>
      </dgm:t>
    </dgm:pt>
    <dgm:pt modelId="{025E488F-A66C-4D69-A9DF-6D8CC32D057C}">
      <dgm:prSet phldrT="[Текст]" custT="1"/>
      <dgm:spPr/>
      <dgm:t>
        <a:bodyPr/>
        <a:lstStyle/>
        <a:p>
          <a:pPr algn="ctr"/>
          <a:r>
            <a:rPr lang="ru-RU" sz="950" b="1">
              <a:latin typeface="Arial Narrow" pitchFamily="34" charset="0"/>
              <a:cs typeface="Times New Roman" pitchFamily="18" charset="0"/>
            </a:rPr>
            <a:t>Позашкільна освіта - </a:t>
          </a:r>
        </a:p>
        <a:p>
          <a:pPr algn="ctr"/>
          <a:r>
            <a:rPr lang="ru-RU" sz="950" b="1">
              <a:latin typeface="Arial Narrow" pitchFamily="34" charset="0"/>
              <a:cs typeface="Times New Roman" pitchFamily="18" charset="0"/>
            </a:rPr>
            <a:t>44,2млн.грн </a:t>
          </a:r>
          <a:r>
            <a:rPr lang="ru-RU" sz="950" b="0">
              <a:latin typeface="Arial Narrow" pitchFamily="34" charset="0"/>
              <a:cs typeface="Times New Roman" pitchFamily="18" charset="0"/>
            </a:rPr>
            <a:t>(</a:t>
          </a:r>
          <a:r>
            <a:rPr lang="ru-RU" sz="950">
              <a:latin typeface="Arial Narrow" pitchFamily="34" charset="0"/>
              <a:cs typeface="Times New Roman" pitchFamily="18" charset="0"/>
            </a:rPr>
            <a:t>загальний фонд - 41,5млн.грн. спеціальний фонд - 2,6млн.грн.)</a:t>
          </a:r>
        </a:p>
      </dgm:t>
    </dgm:pt>
    <dgm:pt modelId="{F739805C-491C-414B-8A67-F37AECC7F1B5}" type="parTrans" cxnId="{EC1202D6-93EB-47AB-BF15-B3CAA99A6C5E}">
      <dgm:prSet/>
      <dgm:spPr/>
      <dgm:t>
        <a:bodyPr/>
        <a:lstStyle/>
        <a:p>
          <a:endParaRPr lang="ru-RU" sz="1050">
            <a:latin typeface="Arial Narrow" pitchFamily="34" charset="0"/>
          </a:endParaRPr>
        </a:p>
      </dgm:t>
    </dgm:pt>
    <dgm:pt modelId="{F9D4166F-D2C0-461D-BE74-CD04FB37C6AC}" type="sibTrans" cxnId="{EC1202D6-93EB-47AB-BF15-B3CAA99A6C5E}">
      <dgm:prSet/>
      <dgm:spPr/>
      <dgm:t>
        <a:bodyPr/>
        <a:lstStyle/>
        <a:p>
          <a:endParaRPr lang="ru-RU" sz="1050">
            <a:latin typeface="Arial Narrow" pitchFamily="34" charset="0"/>
          </a:endParaRPr>
        </a:p>
      </dgm:t>
    </dgm:pt>
    <dgm:pt modelId="{3565C659-B9EE-4D79-B145-782A6C11F951}">
      <dgm:prSet phldrT="[Текст]" custT="1"/>
      <dgm:spPr/>
      <dgm:t>
        <a:bodyPr/>
        <a:lstStyle/>
        <a:p>
          <a:pPr>
            <a:spcAft>
              <a:spcPct val="35000"/>
            </a:spcAft>
          </a:pPr>
          <a:r>
            <a:rPr lang="ru-RU" sz="950" b="1">
              <a:latin typeface="Arial Narrow" pitchFamily="34" charset="0"/>
              <a:cs typeface="Times New Roman" pitchFamily="18" charset="0"/>
            </a:rPr>
            <a:t>Інші заклади та заходи - </a:t>
          </a:r>
        </a:p>
        <a:p>
          <a:pPr>
            <a:spcAft>
              <a:spcPct val="35000"/>
            </a:spcAft>
          </a:pPr>
          <a:r>
            <a:rPr lang="ru-RU" sz="950" b="1">
              <a:solidFill>
                <a:schemeClr val="bg1"/>
              </a:solidFill>
              <a:latin typeface="Arial Narrow" pitchFamily="34" charset="0"/>
              <a:cs typeface="Times New Roman" pitchFamily="18" charset="0"/>
            </a:rPr>
            <a:t>37,1млн.грн. </a:t>
          </a:r>
          <a:r>
            <a:rPr lang="ru-RU" sz="950" b="0">
              <a:solidFill>
                <a:schemeClr val="bg1"/>
              </a:solidFill>
              <a:latin typeface="Arial Narrow" pitchFamily="34" charset="0"/>
              <a:cs typeface="Times New Roman" pitchFamily="18" charset="0"/>
            </a:rPr>
            <a:t>(</a:t>
          </a:r>
          <a:r>
            <a:rPr lang="ru-RU" sz="950">
              <a:solidFill>
                <a:schemeClr val="bg1"/>
              </a:solidFill>
              <a:latin typeface="Arial Narrow" pitchFamily="34" charset="0"/>
              <a:cs typeface="Times New Roman" pitchFamily="18" charset="0"/>
            </a:rPr>
            <a:t>загальний фонд - </a:t>
          </a:r>
        </a:p>
        <a:p>
          <a:pPr>
            <a:spcAft>
              <a:spcPts val="0"/>
            </a:spcAft>
          </a:pPr>
          <a:r>
            <a:rPr lang="ru-RU" sz="950">
              <a:solidFill>
                <a:schemeClr val="bg1"/>
              </a:solidFill>
              <a:latin typeface="Arial Narrow" pitchFamily="34" charset="0"/>
              <a:cs typeface="Times New Roman" pitchFamily="18" charset="0"/>
            </a:rPr>
            <a:t>35,4млн.грн. спеціальний фонд - </a:t>
          </a:r>
        </a:p>
        <a:p>
          <a:pPr>
            <a:spcAft>
              <a:spcPts val="0"/>
            </a:spcAft>
          </a:pPr>
          <a:r>
            <a:rPr lang="ru-RU" sz="950">
              <a:solidFill>
                <a:schemeClr val="bg1"/>
              </a:solidFill>
              <a:latin typeface="Arial Narrow" pitchFamily="34" charset="0"/>
              <a:cs typeface="Times New Roman" pitchFamily="18" charset="0"/>
            </a:rPr>
            <a:t>1,7млн.грн.)</a:t>
          </a:r>
        </a:p>
      </dgm:t>
    </dgm:pt>
    <dgm:pt modelId="{68F7B153-4FD2-45B6-BD49-1C14B2E39409}" type="parTrans" cxnId="{E40CAE5A-AC1A-4037-B2EC-B0B595E90EA5}">
      <dgm:prSet/>
      <dgm:spPr/>
      <dgm:t>
        <a:bodyPr/>
        <a:lstStyle/>
        <a:p>
          <a:endParaRPr lang="ru-RU" sz="1050">
            <a:latin typeface="Arial Narrow" pitchFamily="34" charset="0"/>
          </a:endParaRPr>
        </a:p>
      </dgm:t>
    </dgm:pt>
    <dgm:pt modelId="{4B098B20-BCC6-4905-A09B-6FB74129DC52}" type="sibTrans" cxnId="{E40CAE5A-AC1A-4037-B2EC-B0B595E90EA5}">
      <dgm:prSet/>
      <dgm:spPr/>
      <dgm:t>
        <a:bodyPr/>
        <a:lstStyle/>
        <a:p>
          <a:endParaRPr lang="ru-RU" sz="1050">
            <a:latin typeface="Arial Narrow" pitchFamily="34" charset="0"/>
          </a:endParaRPr>
        </a:p>
      </dgm:t>
    </dgm:pt>
    <dgm:pt modelId="{2EC2B84A-52C4-4BF5-939D-77A7022D7EC4}">
      <dgm:prSet phldrT="[Текст]" custT="1"/>
      <dgm:spPr/>
      <dgm:t>
        <a:bodyPr/>
        <a:lstStyle/>
        <a:p>
          <a:r>
            <a:rPr lang="ru-RU" sz="950" b="1">
              <a:latin typeface="Arial Narrow" pitchFamily="34" charset="0"/>
              <a:cs typeface="Times New Roman" pitchFamily="18" charset="0"/>
            </a:rPr>
            <a:t> Дошкільна освіта  -  </a:t>
          </a:r>
          <a:r>
            <a:rPr lang="ru-RU" sz="950" b="1">
              <a:solidFill>
                <a:schemeClr val="bg1"/>
              </a:solidFill>
              <a:latin typeface="Arial Narrow" pitchFamily="34" charset="0"/>
              <a:cs typeface="Times New Roman" pitchFamily="18" charset="0"/>
            </a:rPr>
            <a:t>466,1млн.грн.</a:t>
          </a:r>
          <a:r>
            <a:rPr lang="ru-RU" sz="950">
              <a:solidFill>
                <a:schemeClr val="bg1"/>
              </a:solidFill>
              <a:latin typeface="Arial Narrow" pitchFamily="34" charset="0"/>
              <a:cs typeface="Times New Roman" pitchFamily="18" charset="0"/>
            </a:rPr>
            <a:t> (загальний фонд - 382,1млн.грн.,      спеціальний фонд -84,0млн.грн.)</a:t>
          </a:r>
        </a:p>
      </dgm:t>
    </dgm:pt>
    <dgm:pt modelId="{2E176626-BED5-4193-AC5B-5BA93F19BCE8}" type="sibTrans" cxnId="{9FEAB57E-9433-4695-AF48-4C1ABE0D9293}">
      <dgm:prSet/>
      <dgm:spPr/>
      <dgm:t>
        <a:bodyPr/>
        <a:lstStyle/>
        <a:p>
          <a:endParaRPr lang="ru-RU" sz="1050">
            <a:latin typeface="Arial Narrow" pitchFamily="34" charset="0"/>
          </a:endParaRPr>
        </a:p>
      </dgm:t>
    </dgm:pt>
    <dgm:pt modelId="{EDFC0D86-557F-44A8-BE41-05811D5911CA}" type="parTrans" cxnId="{9FEAB57E-9433-4695-AF48-4C1ABE0D9293}">
      <dgm:prSet/>
      <dgm:spPr/>
      <dgm:t>
        <a:bodyPr/>
        <a:lstStyle/>
        <a:p>
          <a:endParaRPr lang="ru-RU" sz="1050">
            <a:latin typeface="Arial Narrow" pitchFamily="34" charset="0"/>
          </a:endParaRPr>
        </a:p>
      </dgm:t>
    </dgm:pt>
    <dgm:pt modelId="{13552F31-7205-4E0B-837F-14C933B2237C}">
      <dgm:prSet phldrT="[Текст]" custT="1"/>
      <dgm:spPr/>
      <dgm:t>
        <a:bodyPr/>
        <a:lstStyle/>
        <a:p>
          <a:r>
            <a:rPr lang="ru-RU" sz="950" b="1">
              <a:latin typeface="Arial Narrow" pitchFamily="34" charset="0"/>
              <a:cs typeface="Times New Roman" pitchFamily="18" charset="0"/>
            </a:rPr>
            <a:t>Дитячі будинки   </a:t>
          </a:r>
        </a:p>
        <a:p>
          <a:r>
            <a:rPr lang="ru-RU" sz="950" b="1">
              <a:latin typeface="Arial Narrow" pitchFamily="34" charset="0"/>
              <a:cs typeface="Times New Roman" pitchFamily="18" charset="0"/>
            </a:rPr>
            <a:t> </a:t>
          </a:r>
          <a:r>
            <a:rPr lang="ru-RU" sz="950">
              <a:latin typeface="Arial Narrow" pitchFamily="34" charset="0"/>
              <a:cs typeface="Times New Roman" pitchFamily="18" charset="0"/>
            </a:rPr>
            <a:t>(в т.ч сімейного типу, прийомні сім'ї) - </a:t>
          </a:r>
          <a:r>
            <a:rPr lang="ru-RU" sz="950" b="1">
              <a:latin typeface="Arial Narrow" pitchFamily="34" charset="0"/>
              <a:cs typeface="Times New Roman" pitchFamily="18" charset="0"/>
            </a:rPr>
            <a:t>2,6млн.грн. </a:t>
          </a:r>
          <a:endParaRPr lang="ru-RU" sz="950">
            <a:latin typeface="Arial Narrow" pitchFamily="34" charset="0"/>
            <a:cs typeface="Times New Roman" pitchFamily="18" charset="0"/>
          </a:endParaRPr>
        </a:p>
      </dgm:t>
    </dgm:pt>
    <dgm:pt modelId="{BC7E294A-8072-4F55-9696-3F5B9F951305}" type="parTrans" cxnId="{DF3E4573-20CE-4F69-8D73-CC93D1AE0699}">
      <dgm:prSet/>
      <dgm:spPr/>
      <dgm:t>
        <a:bodyPr/>
        <a:lstStyle/>
        <a:p>
          <a:endParaRPr lang="ru-RU" sz="1050">
            <a:latin typeface="Arial Narrow" pitchFamily="34" charset="0"/>
          </a:endParaRPr>
        </a:p>
      </dgm:t>
    </dgm:pt>
    <dgm:pt modelId="{C2E8CF53-5109-4264-8960-E799B6CA0293}" type="sibTrans" cxnId="{DF3E4573-20CE-4F69-8D73-CC93D1AE0699}">
      <dgm:prSet/>
      <dgm:spPr/>
      <dgm:t>
        <a:bodyPr/>
        <a:lstStyle/>
        <a:p>
          <a:endParaRPr lang="ru-RU" sz="1050">
            <a:latin typeface="Arial Narrow" pitchFamily="34" charset="0"/>
          </a:endParaRPr>
        </a:p>
      </dgm:t>
    </dgm:pt>
    <dgm:pt modelId="{48183E98-E115-4845-9786-7CB99996F3F5}">
      <dgm:prSet phldrT="[Текст]" custT="1"/>
      <dgm:spPr/>
      <dgm:t>
        <a:bodyPr/>
        <a:lstStyle/>
        <a:p>
          <a:r>
            <a:rPr lang="ru-RU" sz="950" b="1">
              <a:latin typeface="Arial Narrow" pitchFamily="34" charset="0"/>
              <a:cs typeface="Times New Roman" pitchFamily="18" charset="0"/>
            </a:rPr>
            <a:t>Будівництво, реконструкція - 36,5 млн.грн.</a:t>
          </a:r>
        </a:p>
      </dgm:t>
    </dgm:pt>
    <dgm:pt modelId="{5898443E-766F-4EB5-8879-BDD52894C982}" type="parTrans" cxnId="{2428EECC-F09E-4074-924E-A667479E6C42}">
      <dgm:prSet/>
      <dgm:spPr/>
      <dgm:t>
        <a:bodyPr/>
        <a:lstStyle/>
        <a:p>
          <a:endParaRPr lang="ru-RU"/>
        </a:p>
      </dgm:t>
    </dgm:pt>
    <dgm:pt modelId="{C8FB6BC3-4A18-4C38-9376-27406550FDC8}" type="sibTrans" cxnId="{2428EECC-F09E-4074-924E-A667479E6C42}">
      <dgm:prSet/>
      <dgm:spPr/>
      <dgm:t>
        <a:bodyPr/>
        <a:lstStyle/>
        <a:p>
          <a:endParaRPr lang="ru-RU"/>
        </a:p>
      </dgm:t>
    </dgm:pt>
    <dgm:pt modelId="{D9F592C6-B60B-4798-A9B1-323054D4EBF8}">
      <dgm:prSet phldrT="[Текст]" custT="1"/>
      <dgm:spPr/>
      <dgm:t>
        <a:bodyPr/>
        <a:lstStyle/>
        <a:p>
          <a:r>
            <a:rPr lang="ru-RU" sz="950" b="1">
              <a:latin typeface="Arial Narrow" pitchFamily="34" charset="0"/>
              <a:cs typeface="Times New Roman" pitchFamily="18" charset="0"/>
            </a:rPr>
            <a:t>Професійно-технічні  заклади освіти - 146,9млн.грн</a:t>
          </a:r>
          <a:r>
            <a:rPr lang="ru-RU" sz="950">
              <a:latin typeface="Arial Narrow" pitchFamily="34" charset="0"/>
              <a:cs typeface="Times New Roman" pitchFamily="18" charset="0"/>
            </a:rPr>
            <a:t> (загальний фонд - 137,4млн.грн., спецільний фонд - 9,5млн.грн.)</a:t>
          </a:r>
        </a:p>
      </dgm:t>
    </dgm:pt>
    <dgm:pt modelId="{EE48BDA6-3564-4E89-9CC4-C8C905C108E2}" type="parTrans" cxnId="{730DB0B0-7693-412D-8FFF-74E0FA750F16}">
      <dgm:prSet/>
      <dgm:spPr/>
      <dgm:t>
        <a:bodyPr/>
        <a:lstStyle/>
        <a:p>
          <a:endParaRPr lang="ru-RU"/>
        </a:p>
      </dgm:t>
    </dgm:pt>
    <dgm:pt modelId="{12702F64-1E16-4020-AAA8-823E64AD6F8E}" type="sibTrans" cxnId="{730DB0B0-7693-412D-8FFF-74E0FA750F16}">
      <dgm:prSet/>
      <dgm:spPr/>
      <dgm:t>
        <a:bodyPr/>
        <a:lstStyle/>
        <a:p>
          <a:endParaRPr lang="ru-RU"/>
        </a:p>
      </dgm:t>
    </dgm:pt>
    <dgm:pt modelId="{507F2EB1-43EB-474F-9F9F-677973879A63}" type="pres">
      <dgm:prSet presAssocID="{E44A8B9E-D716-4299-84EE-4A8891F46976}" presName="Name0" presStyleCnt="0">
        <dgm:presLayoutVars>
          <dgm:dir/>
          <dgm:resizeHandles val="exact"/>
        </dgm:presLayoutVars>
      </dgm:prSet>
      <dgm:spPr/>
      <dgm:t>
        <a:bodyPr/>
        <a:lstStyle/>
        <a:p>
          <a:endParaRPr lang="ru-RU"/>
        </a:p>
      </dgm:t>
    </dgm:pt>
    <dgm:pt modelId="{D459FA56-2221-4479-A46E-1C9D7E4F42A7}" type="pres">
      <dgm:prSet presAssocID="{E44A8B9E-D716-4299-84EE-4A8891F46976}" presName="bkgdShp" presStyleLbl="alignAccFollowNode1" presStyleIdx="0" presStyleCnt="1" custScaleY="91606"/>
      <dgm:spPr/>
      <dgm:t>
        <a:bodyPr/>
        <a:lstStyle/>
        <a:p>
          <a:endParaRPr lang="ru-RU"/>
        </a:p>
      </dgm:t>
    </dgm:pt>
    <dgm:pt modelId="{5D9ED2FE-60C6-4D6F-972F-99E452F3A9F7}" type="pres">
      <dgm:prSet presAssocID="{E44A8B9E-D716-4299-84EE-4A8891F46976}" presName="linComp" presStyleCnt="0"/>
      <dgm:spPr/>
      <dgm:t>
        <a:bodyPr/>
        <a:lstStyle/>
        <a:p>
          <a:endParaRPr lang="ru-RU"/>
        </a:p>
      </dgm:t>
    </dgm:pt>
    <dgm:pt modelId="{F1956D18-7D06-4D5C-A993-E2D38A304992}" type="pres">
      <dgm:prSet presAssocID="{2EC2B84A-52C4-4BF5-939D-77A7022D7EC4}" presName="compNode" presStyleCnt="0"/>
      <dgm:spPr/>
      <dgm:t>
        <a:bodyPr/>
        <a:lstStyle/>
        <a:p>
          <a:endParaRPr lang="ru-RU"/>
        </a:p>
      </dgm:t>
    </dgm:pt>
    <dgm:pt modelId="{E029B2E2-C7E3-4E74-BB17-2DE2FF13B611}" type="pres">
      <dgm:prSet presAssocID="{2EC2B84A-52C4-4BF5-939D-77A7022D7EC4}" presName="node" presStyleLbl="node1" presStyleIdx="0" presStyleCnt="7" custScaleX="141873" custScaleY="108672" custLinFactNeighborY="0">
        <dgm:presLayoutVars>
          <dgm:bulletEnabled val="1"/>
        </dgm:presLayoutVars>
      </dgm:prSet>
      <dgm:spPr/>
      <dgm:t>
        <a:bodyPr/>
        <a:lstStyle/>
        <a:p>
          <a:endParaRPr lang="ru-RU"/>
        </a:p>
      </dgm:t>
    </dgm:pt>
    <dgm:pt modelId="{15DE15A6-FCBA-4C51-BE6F-6695BA6BC4FF}" type="pres">
      <dgm:prSet presAssocID="{2EC2B84A-52C4-4BF5-939D-77A7022D7EC4}" presName="invisiNode" presStyleLbl="node1" presStyleIdx="0" presStyleCnt="7"/>
      <dgm:spPr/>
      <dgm:t>
        <a:bodyPr/>
        <a:lstStyle/>
        <a:p>
          <a:endParaRPr lang="ru-RU"/>
        </a:p>
      </dgm:t>
    </dgm:pt>
    <dgm:pt modelId="{D30E8B9B-3DFB-433D-9029-FF29E0885645}" type="pres">
      <dgm:prSet presAssocID="{2EC2B84A-52C4-4BF5-939D-77A7022D7EC4}" presName="imagNode" presStyleLbl="fgImgPlace1" presStyleIdx="0" presStyleCnt="7"/>
      <dgm:spPr>
        <a:blipFill rotWithShape="0">
          <a:blip xmlns:r="http://schemas.openxmlformats.org/officeDocument/2006/relationships" r:embed="rId1"/>
          <a:stretch>
            <a:fillRect/>
          </a:stretch>
        </a:blipFill>
      </dgm:spPr>
      <dgm:t>
        <a:bodyPr/>
        <a:lstStyle/>
        <a:p>
          <a:endParaRPr lang="ru-RU"/>
        </a:p>
      </dgm:t>
    </dgm:pt>
    <dgm:pt modelId="{D812C773-0DAD-4872-9335-38908F63C8C6}" type="pres">
      <dgm:prSet presAssocID="{2E176626-BED5-4193-AC5B-5BA93F19BCE8}" presName="sibTrans" presStyleLbl="sibTrans2D1" presStyleIdx="0" presStyleCnt="0"/>
      <dgm:spPr/>
      <dgm:t>
        <a:bodyPr/>
        <a:lstStyle/>
        <a:p>
          <a:endParaRPr lang="ru-RU"/>
        </a:p>
      </dgm:t>
    </dgm:pt>
    <dgm:pt modelId="{93D26E42-30C3-4C20-B618-7D42C660FACF}" type="pres">
      <dgm:prSet presAssocID="{3E1E0E0C-511C-468F-A29F-CEC350D74A50}" presName="compNode" presStyleCnt="0"/>
      <dgm:spPr/>
      <dgm:t>
        <a:bodyPr/>
        <a:lstStyle/>
        <a:p>
          <a:endParaRPr lang="ru-RU"/>
        </a:p>
      </dgm:t>
    </dgm:pt>
    <dgm:pt modelId="{379987A6-981C-4847-89A5-0598E0170E78}" type="pres">
      <dgm:prSet presAssocID="{3E1E0E0C-511C-468F-A29F-CEC350D74A50}" presName="node" presStyleLbl="node1" presStyleIdx="1" presStyleCnt="7" custScaleX="136793" custScaleY="109317">
        <dgm:presLayoutVars>
          <dgm:bulletEnabled val="1"/>
        </dgm:presLayoutVars>
      </dgm:prSet>
      <dgm:spPr/>
      <dgm:t>
        <a:bodyPr/>
        <a:lstStyle/>
        <a:p>
          <a:endParaRPr lang="ru-RU"/>
        </a:p>
      </dgm:t>
    </dgm:pt>
    <dgm:pt modelId="{C15E2454-9E12-48E3-AA9B-9BFBBB89A0A9}" type="pres">
      <dgm:prSet presAssocID="{3E1E0E0C-511C-468F-A29F-CEC350D74A50}" presName="invisiNode" presStyleLbl="node1" presStyleIdx="1" presStyleCnt="7"/>
      <dgm:spPr/>
      <dgm:t>
        <a:bodyPr/>
        <a:lstStyle/>
        <a:p>
          <a:endParaRPr lang="ru-RU"/>
        </a:p>
      </dgm:t>
    </dgm:pt>
    <dgm:pt modelId="{1BA9F06C-1DE9-4997-887B-BD492FB332D3}" type="pres">
      <dgm:prSet presAssocID="{3E1E0E0C-511C-468F-A29F-CEC350D74A50}" presName="imagNode" presStyleLbl="fgImgPlace1" presStyleIdx="1" presStyleCnt="7"/>
      <dgm:spPr>
        <a:blipFill rotWithShape="0">
          <a:blip xmlns:r="http://schemas.openxmlformats.org/officeDocument/2006/relationships" r:embed="rId2"/>
          <a:stretch>
            <a:fillRect/>
          </a:stretch>
        </a:blipFill>
      </dgm:spPr>
      <dgm:t>
        <a:bodyPr/>
        <a:lstStyle/>
        <a:p>
          <a:endParaRPr lang="ru-RU"/>
        </a:p>
      </dgm:t>
    </dgm:pt>
    <dgm:pt modelId="{2CE358D4-2688-4533-AFCB-BC14E6AC2BB3}" type="pres">
      <dgm:prSet presAssocID="{715D0B66-F7F4-4D62-BCBB-31EEF3E60CAF}" presName="sibTrans" presStyleLbl="sibTrans2D1" presStyleIdx="0" presStyleCnt="0"/>
      <dgm:spPr/>
      <dgm:t>
        <a:bodyPr/>
        <a:lstStyle/>
        <a:p>
          <a:endParaRPr lang="ru-RU"/>
        </a:p>
      </dgm:t>
    </dgm:pt>
    <dgm:pt modelId="{999AD5C8-04CC-42DF-AACD-FA78B70E4EE2}" type="pres">
      <dgm:prSet presAssocID="{025E488F-A66C-4D69-A9DF-6D8CC32D057C}" presName="compNode" presStyleCnt="0"/>
      <dgm:spPr/>
      <dgm:t>
        <a:bodyPr/>
        <a:lstStyle/>
        <a:p>
          <a:endParaRPr lang="ru-RU"/>
        </a:p>
      </dgm:t>
    </dgm:pt>
    <dgm:pt modelId="{873A010C-B168-4EF2-9755-76ACF2D1DD33}" type="pres">
      <dgm:prSet presAssocID="{025E488F-A66C-4D69-A9DF-6D8CC32D057C}" presName="node" presStyleLbl="node1" presStyleIdx="2" presStyleCnt="7" custScaleX="126890" custScaleY="105690" custLinFactNeighborY="-2086">
        <dgm:presLayoutVars>
          <dgm:bulletEnabled val="1"/>
        </dgm:presLayoutVars>
      </dgm:prSet>
      <dgm:spPr/>
      <dgm:t>
        <a:bodyPr/>
        <a:lstStyle/>
        <a:p>
          <a:endParaRPr lang="ru-RU"/>
        </a:p>
      </dgm:t>
    </dgm:pt>
    <dgm:pt modelId="{C67B76CB-826D-4F39-921C-0EE94001EBA8}" type="pres">
      <dgm:prSet presAssocID="{025E488F-A66C-4D69-A9DF-6D8CC32D057C}" presName="invisiNode" presStyleLbl="node1" presStyleIdx="2" presStyleCnt="7"/>
      <dgm:spPr/>
      <dgm:t>
        <a:bodyPr/>
        <a:lstStyle/>
        <a:p>
          <a:endParaRPr lang="ru-RU"/>
        </a:p>
      </dgm:t>
    </dgm:pt>
    <dgm:pt modelId="{6E11B644-391A-4767-BE54-0C58704138EB}" type="pres">
      <dgm:prSet presAssocID="{025E488F-A66C-4D69-A9DF-6D8CC32D057C}" presName="imagNode" presStyleLbl="fgImgPlace1" presStyleIdx="2" presStyleCnt="7"/>
      <dgm:spPr>
        <a:blipFill rotWithShape="0">
          <a:blip xmlns:r="http://schemas.openxmlformats.org/officeDocument/2006/relationships" r:embed="rId3"/>
          <a:stretch>
            <a:fillRect/>
          </a:stretch>
        </a:blipFill>
      </dgm:spPr>
      <dgm:t>
        <a:bodyPr/>
        <a:lstStyle/>
        <a:p>
          <a:endParaRPr lang="ru-RU"/>
        </a:p>
      </dgm:t>
    </dgm:pt>
    <dgm:pt modelId="{E47016BF-5083-4FF4-A0AE-A7931C02E04A}" type="pres">
      <dgm:prSet presAssocID="{F9D4166F-D2C0-461D-BE74-CD04FB37C6AC}" presName="sibTrans" presStyleLbl="sibTrans2D1" presStyleIdx="0" presStyleCnt="0"/>
      <dgm:spPr/>
      <dgm:t>
        <a:bodyPr/>
        <a:lstStyle/>
        <a:p>
          <a:endParaRPr lang="ru-RU"/>
        </a:p>
      </dgm:t>
    </dgm:pt>
    <dgm:pt modelId="{DD752641-4AFC-47D6-A24B-52D6CF9D040D}" type="pres">
      <dgm:prSet presAssocID="{3565C659-B9EE-4D79-B145-782A6C11F951}" presName="compNode" presStyleCnt="0"/>
      <dgm:spPr/>
      <dgm:t>
        <a:bodyPr/>
        <a:lstStyle/>
        <a:p>
          <a:endParaRPr lang="ru-RU"/>
        </a:p>
      </dgm:t>
    </dgm:pt>
    <dgm:pt modelId="{848E24C7-DDA2-4734-955F-8CA1C53CE083}" type="pres">
      <dgm:prSet presAssocID="{3565C659-B9EE-4D79-B145-782A6C11F951}" presName="node" presStyleLbl="node1" presStyleIdx="3" presStyleCnt="7" custScaleX="133052" custScaleY="108125">
        <dgm:presLayoutVars>
          <dgm:bulletEnabled val="1"/>
        </dgm:presLayoutVars>
      </dgm:prSet>
      <dgm:spPr/>
      <dgm:t>
        <a:bodyPr/>
        <a:lstStyle/>
        <a:p>
          <a:endParaRPr lang="ru-RU"/>
        </a:p>
      </dgm:t>
    </dgm:pt>
    <dgm:pt modelId="{D9D4042D-1499-4E02-9F85-DFC98E4320BF}" type="pres">
      <dgm:prSet presAssocID="{3565C659-B9EE-4D79-B145-782A6C11F951}" presName="invisiNode" presStyleLbl="node1" presStyleIdx="3" presStyleCnt="7"/>
      <dgm:spPr/>
      <dgm:t>
        <a:bodyPr/>
        <a:lstStyle/>
        <a:p>
          <a:endParaRPr lang="ru-RU"/>
        </a:p>
      </dgm:t>
    </dgm:pt>
    <dgm:pt modelId="{FEC6B13B-A665-481B-B337-C5169A748EA7}" type="pres">
      <dgm:prSet presAssocID="{3565C659-B9EE-4D79-B145-782A6C11F951}" presName="imagNode" presStyleLbl="fgImgPlace1" presStyleIdx="3" presStyleCnt="7"/>
      <dgm:spPr>
        <a:blipFill rotWithShape="0">
          <a:blip xmlns:r="http://schemas.openxmlformats.org/officeDocument/2006/relationships" r:embed="rId4"/>
          <a:stretch>
            <a:fillRect/>
          </a:stretch>
        </a:blipFill>
      </dgm:spPr>
      <dgm:t>
        <a:bodyPr/>
        <a:lstStyle/>
        <a:p>
          <a:endParaRPr lang="ru-RU"/>
        </a:p>
      </dgm:t>
    </dgm:pt>
    <dgm:pt modelId="{9B8EB2F4-3D3E-46FC-BFE0-8B8F5F458E61}" type="pres">
      <dgm:prSet presAssocID="{4B098B20-BCC6-4905-A09B-6FB74129DC52}" presName="sibTrans" presStyleLbl="sibTrans2D1" presStyleIdx="0" presStyleCnt="0"/>
      <dgm:spPr/>
      <dgm:t>
        <a:bodyPr/>
        <a:lstStyle/>
        <a:p>
          <a:endParaRPr lang="ru-RU"/>
        </a:p>
      </dgm:t>
    </dgm:pt>
    <dgm:pt modelId="{EE208AA0-F9F5-4598-8794-4B595599278C}" type="pres">
      <dgm:prSet presAssocID="{13552F31-7205-4E0B-837F-14C933B2237C}" presName="compNode" presStyleCnt="0"/>
      <dgm:spPr/>
      <dgm:t>
        <a:bodyPr/>
        <a:lstStyle/>
        <a:p>
          <a:endParaRPr lang="ru-RU"/>
        </a:p>
      </dgm:t>
    </dgm:pt>
    <dgm:pt modelId="{9CA25A69-4E0E-4031-9EBA-75CE9469E039}" type="pres">
      <dgm:prSet presAssocID="{13552F31-7205-4E0B-837F-14C933B2237C}" presName="node" presStyleLbl="node1" presStyleIdx="4" presStyleCnt="7" custScaleX="121912" custScaleY="106723">
        <dgm:presLayoutVars>
          <dgm:bulletEnabled val="1"/>
        </dgm:presLayoutVars>
      </dgm:prSet>
      <dgm:spPr/>
      <dgm:t>
        <a:bodyPr/>
        <a:lstStyle/>
        <a:p>
          <a:endParaRPr lang="ru-RU"/>
        </a:p>
      </dgm:t>
    </dgm:pt>
    <dgm:pt modelId="{9B60ED34-BEB2-4E7E-8072-278F23A9CBEE}" type="pres">
      <dgm:prSet presAssocID="{13552F31-7205-4E0B-837F-14C933B2237C}" presName="invisiNode" presStyleLbl="node1" presStyleIdx="4" presStyleCnt="7"/>
      <dgm:spPr/>
      <dgm:t>
        <a:bodyPr/>
        <a:lstStyle/>
        <a:p>
          <a:endParaRPr lang="ru-RU"/>
        </a:p>
      </dgm:t>
    </dgm:pt>
    <dgm:pt modelId="{357A2225-CEAB-4B56-831F-0B3AAB4248E8}" type="pres">
      <dgm:prSet presAssocID="{13552F31-7205-4E0B-837F-14C933B2237C}" presName="imagNode" presStyleLbl="fgImgPlace1" presStyleIdx="4" presStyleCnt="7"/>
      <dgm:spPr>
        <a:blipFill rotWithShape="0">
          <a:blip xmlns:r="http://schemas.openxmlformats.org/officeDocument/2006/relationships" r:embed="rId5"/>
          <a:stretch>
            <a:fillRect/>
          </a:stretch>
        </a:blipFill>
      </dgm:spPr>
      <dgm:t>
        <a:bodyPr/>
        <a:lstStyle/>
        <a:p>
          <a:endParaRPr lang="ru-RU"/>
        </a:p>
      </dgm:t>
    </dgm:pt>
    <dgm:pt modelId="{4201EAE6-CAAC-4CC4-A7E4-D7A55CD29777}" type="pres">
      <dgm:prSet presAssocID="{C2E8CF53-5109-4264-8960-E799B6CA0293}" presName="sibTrans" presStyleLbl="sibTrans2D1" presStyleIdx="0" presStyleCnt="0"/>
      <dgm:spPr/>
      <dgm:t>
        <a:bodyPr/>
        <a:lstStyle/>
        <a:p>
          <a:endParaRPr lang="ru-RU"/>
        </a:p>
      </dgm:t>
    </dgm:pt>
    <dgm:pt modelId="{D5450CBE-432B-4121-851E-4C64FDE9F27F}" type="pres">
      <dgm:prSet presAssocID="{D9F592C6-B60B-4798-A9B1-323054D4EBF8}" presName="compNode" presStyleCnt="0"/>
      <dgm:spPr/>
      <dgm:t>
        <a:bodyPr/>
        <a:lstStyle/>
        <a:p>
          <a:endParaRPr lang="ru-RU"/>
        </a:p>
      </dgm:t>
    </dgm:pt>
    <dgm:pt modelId="{41E41425-D70D-4524-AD9A-3F794FB63546}" type="pres">
      <dgm:prSet presAssocID="{D9F592C6-B60B-4798-A9B1-323054D4EBF8}" presName="node" presStyleLbl="node1" presStyleIdx="5" presStyleCnt="7" custScaleX="138285" custScaleY="105726">
        <dgm:presLayoutVars>
          <dgm:bulletEnabled val="1"/>
        </dgm:presLayoutVars>
      </dgm:prSet>
      <dgm:spPr/>
      <dgm:t>
        <a:bodyPr/>
        <a:lstStyle/>
        <a:p>
          <a:endParaRPr lang="ru-RU"/>
        </a:p>
      </dgm:t>
    </dgm:pt>
    <dgm:pt modelId="{AC959797-9196-4A9B-BEBF-C8D7361B716C}" type="pres">
      <dgm:prSet presAssocID="{D9F592C6-B60B-4798-A9B1-323054D4EBF8}" presName="invisiNode" presStyleLbl="node1" presStyleIdx="5" presStyleCnt="7"/>
      <dgm:spPr/>
      <dgm:t>
        <a:bodyPr/>
        <a:lstStyle/>
        <a:p>
          <a:endParaRPr lang="ru-RU"/>
        </a:p>
      </dgm:t>
    </dgm:pt>
    <dgm:pt modelId="{792474DD-FACF-43EC-8220-DF5E0898D831}" type="pres">
      <dgm:prSet presAssocID="{D9F592C6-B60B-4798-A9B1-323054D4EBF8}" presName="imagNode" presStyleLbl="fgImgPlace1" presStyleIdx="5" presStyleCnt="7"/>
      <dgm:spPr>
        <a:blipFill rotWithShape="0">
          <a:blip xmlns:r="http://schemas.openxmlformats.org/officeDocument/2006/relationships" r:embed="rId6"/>
          <a:stretch>
            <a:fillRect/>
          </a:stretch>
        </a:blipFill>
      </dgm:spPr>
      <dgm:t>
        <a:bodyPr/>
        <a:lstStyle/>
        <a:p>
          <a:endParaRPr lang="ru-RU"/>
        </a:p>
      </dgm:t>
    </dgm:pt>
    <dgm:pt modelId="{08DFC85A-43F8-461A-9229-326CC8309A1A}" type="pres">
      <dgm:prSet presAssocID="{12702F64-1E16-4020-AAA8-823E64AD6F8E}" presName="sibTrans" presStyleLbl="sibTrans2D1" presStyleIdx="0" presStyleCnt="0"/>
      <dgm:spPr/>
      <dgm:t>
        <a:bodyPr/>
        <a:lstStyle/>
        <a:p>
          <a:endParaRPr lang="ru-RU"/>
        </a:p>
      </dgm:t>
    </dgm:pt>
    <dgm:pt modelId="{6C809852-523B-4F1A-AFD9-9FF57B5F2C9C}" type="pres">
      <dgm:prSet presAssocID="{48183E98-E115-4845-9786-7CB99996F3F5}" presName="compNode" presStyleCnt="0"/>
      <dgm:spPr/>
      <dgm:t>
        <a:bodyPr/>
        <a:lstStyle/>
        <a:p>
          <a:endParaRPr lang="ru-RU"/>
        </a:p>
      </dgm:t>
    </dgm:pt>
    <dgm:pt modelId="{1DA82AF4-F8D2-4FA5-B33E-05A8DAB31257}" type="pres">
      <dgm:prSet presAssocID="{48183E98-E115-4845-9786-7CB99996F3F5}" presName="node" presStyleLbl="node1" presStyleIdx="6" presStyleCnt="7" custScaleY="105726">
        <dgm:presLayoutVars>
          <dgm:bulletEnabled val="1"/>
        </dgm:presLayoutVars>
      </dgm:prSet>
      <dgm:spPr/>
      <dgm:t>
        <a:bodyPr/>
        <a:lstStyle/>
        <a:p>
          <a:endParaRPr lang="ru-RU"/>
        </a:p>
      </dgm:t>
    </dgm:pt>
    <dgm:pt modelId="{6D78D739-BB6D-4EF6-B643-F1EFB211150E}" type="pres">
      <dgm:prSet presAssocID="{48183E98-E115-4845-9786-7CB99996F3F5}" presName="invisiNode" presStyleLbl="node1" presStyleIdx="6" presStyleCnt="7"/>
      <dgm:spPr/>
      <dgm:t>
        <a:bodyPr/>
        <a:lstStyle/>
        <a:p>
          <a:endParaRPr lang="ru-RU"/>
        </a:p>
      </dgm:t>
    </dgm:pt>
    <dgm:pt modelId="{83E41139-FA68-41DF-BA81-8B56F0839098}" type="pres">
      <dgm:prSet presAssocID="{48183E98-E115-4845-9786-7CB99996F3F5}" presName="imagNode" presStyleLbl="fgImgPlace1" presStyleIdx="6" presStyleCnt="7"/>
      <dgm:spPr>
        <a:blipFill rotWithShape="0">
          <a:blip xmlns:r="http://schemas.openxmlformats.org/officeDocument/2006/relationships" r:embed="rId7"/>
          <a:stretch>
            <a:fillRect/>
          </a:stretch>
        </a:blipFill>
      </dgm:spPr>
      <dgm:t>
        <a:bodyPr/>
        <a:lstStyle/>
        <a:p>
          <a:endParaRPr lang="ru-RU"/>
        </a:p>
      </dgm:t>
    </dgm:pt>
  </dgm:ptLst>
  <dgm:cxnLst>
    <dgm:cxn modelId="{730DB0B0-7693-412D-8FFF-74E0FA750F16}" srcId="{E44A8B9E-D716-4299-84EE-4A8891F46976}" destId="{D9F592C6-B60B-4798-A9B1-323054D4EBF8}" srcOrd="5" destOrd="0" parTransId="{EE48BDA6-3564-4E89-9CC4-C8C905C108E2}" sibTransId="{12702F64-1E16-4020-AAA8-823E64AD6F8E}"/>
    <dgm:cxn modelId="{943776C5-09DC-4D66-9886-258F010D237C}" type="presOf" srcId="{13552F31-7205-4E0B-837F-14C933B2237C}" destId="{9CA25A69-4E0E-4031-9EBA-75CE9469E039}" srcOrd="0" destOrd="0" presId="urn:microsoft.com/office/officeart/2005/8/layout/pList2"/>
    <dgm:cxn modelId="{22E5940B-5D42-493C-A0E8-CA700BDF1A1D}" type="presOf" srcId="{D9F592C6-B60B-4798-A9B1-323054D4EBF8}" destId="{41E41425-D70D-4524-AD9A-3F794FB63546}" srcOrd="0" destOrd="0" presId="urn:microsoft.com/office/officeart/2005/8/layout/pList2"/>
    <dgm:cxn modelId="{69E3D2D7-3A38-4131-996D-9612591704BF}" type="presOf" srcId="{715D0B66-F7F4-4D62-BCBB-31EEF3E60CAF}" destId="{2CE358D4-2688-4533-AFCB-BC14E6AC2BB3}" srcOrd="0" destOrd="0" presId="urn:microsoft.com/office/officeart/2005/8/layout/pList2"/>
    <dgm:cxn modelId="{7AE0F0A1-1F39-4713-9C4B-E65C262BB425}" srcId="{E44A8B9E-D716-4299-84EE-4A8891F46976}" destId="{3E1E0E0C-511C-468F-A29F-CEC350D74A50}" srcOrd="1" destOrd="0" parTransId="{AF1F1528-7760-471D-B4E1-A5236382447B}" sibTransId="{715D0B66-F7F4-4D62-BCBB-31EEF3E60CAF}"/>
    <dgm:cxn modelId="{E40CAE5A-AC1A-4037-B2EC-B0B595E90EA5}" srcId="{E44A8B9E-D716-4299-84EE-4A8891F46976}" destId="{3565C659-B9EE-4D79-B145-782A6C11F951}" srcOrd="3" destOrd="0" parTransId="{68F7B153-4FD2-45B6-BD49-1C14B2E39409}" sibTransId="{4B098B20-BCC6-4905-A09B-6FB74129DC52}"/>
    <dgm:cxn modelId="{9FEAB57E-9433-4695-AF48-4C1ABE0D9293}" srcId="{E44A8B9E-D716-4299-84EE-4A8891F46976}" destId="{2EC2B84A-52C4-4BF5-939D-77A7022D7EC4}" srcOrd="0" destOrd="0" parTransId="{EDFC0D86-557F-44A8-BE41-05811D5911CA}" sibTransId="{2E176626-BED5-4193-AC5B-5BA93F19BCE8}"/>
    <dgm:cxn modelId="{0E89DE39-2C94-4C0F-9955-339577307115}" type="presOf" srcId="{3565C659-B9EE-4D79-B145-782A6C11F951}" destId="{848E24C7-DDA2-4734-955F-8CA1C53CE083}" srcOrd="0" destOrd="0" presId="urn:microsoft.com/office/officeart/2005/8/layout/pList2"/>
    <dgm:cxn modelId="{EC1202D6-93EB-47AB-BF15-B3CAA99A6C5E}" srcId="{E44A8B9E-D716-4299-84EE-4A8891F46976}" destId="{025E488F-A66C-4D69-A9DF-6D8CC32D057C}" srcOrd="2" destOrd="0" parTransId="{F739805C-491C-414B-8A67-F37AECC7F1B5}" sibTransId="{F9D4166F-D2C0-461D-BE74-CD04FB37C6AC}"/>
    <dgm:cxn modelId="{DE9084DB-FB42-499C-9109-3AB13DDCB527}" type="presOf" srcId="{2E176626-BED5-4193-AC5B-5BA93F19BCE8}" destId="{D812C773-0DAD-4872-9335-38908F63C8C6}" srcOrd="0" destOrd="0" presId="urn:microsoft.com/office/officeart/2005/8/layout/pList2"/>
    <dgm:cxn modelId="{7A6C85A8-294C-42B3-9F0F-E6987E8E5896}" type="presOf" srcId="{F9D4166F-D2C0-461D-BE74-CD04FB37C6AC}" destId="{E47016BF-5083-4FF4-A0AE-A7931C02E04A}" srcOrd="0" destOrd="0" presId="urn:microsoft.com/office/officeart/2005/8/layout/pList2"/>
    <dgm:cxn modelId="{11978F89-DC09-4376-91EC-304901FEC119}" type="presOf" srcId="{2EC2B84A-52C4-4BF5-939D-77A7022D7EC4}" destId="{E029B2E2-C7E3-4E74-BB17-2DE2FF13B611}" srcOrd="0" destOrd="0" presId="urn:microsoft.com/office/officeart/2005/8/layout/pList2"/>
    <dgm:cxn modelId="{9631E2E2-808C-4949-8F33-0D55AFE9CFA4}" type="presOf" srcId="{4B098B20-BCC6-4905-A09B-6FB74129DC52}" destId="{9B8EB2F4-3D3E-46FC-BFE0-8B8F5F458E61}" srcOrd="0" destOrd="0" presId="urn:microsoft.com/office/officeart/2005/8/layout/pList2"/>
    <dgm:cxn modelId="{6107C9CE-32B4-4BB7-AEB2-DCDBB8B1C2AA}" type="presOf" srcId="{E44A8B9E-D716-4299-84EE-4A8891F46976}" destId="{507F2EB1-43EB-474F-9F9F-677973879A63}" srcOrd="0" destOrd="0" presId="urn:microsoft.com/office/officeart/2005/8/layout/pList2"/>
    <dgm:cxn modelId="{2428EECC-F09E-4074-924E-A667479E6C42}" srcId="{E44A8B9E-D716-4299-84EE-4A8891F46976}" destId="{48183E98-E115-4845-9786-7CB99996F3F5}" srcOrd="6" destOrd="0" parTransId="{5898443E-766F-4EB5-8879-BDD52894C982}" sibTransId="{C8FB6BC3-4A18-4C38-9376-27406550FDC8}"/>
    <dgm:cxn modelId="{D79472FA-5502-4E9E-BBF0-501220DB1D82}" type="presOf" srcId="{48183E98-E115-4845-9786-7CB99996F3F5}" destId="{1DA82AF4-F8D2-4FA5-B33E-05A8DAB31257}" srcOrd="0" destOrd="0" presId="urn:microsoft.com/office/officeart/2005/8/layout/pList2"/>
    <dgm:cxn modelId="{B7A93C46-44D6-4655-A57D-C1C77226EC68}" type="presOf" srcId="{025E488F-A66C-4D69-A9DF-6D8CC32D057C}" destId="{873A010C-B168-4EF2-9755-76ACF2D1DD33}" srcOrd="0" destOrd="0" presId="urn:microsoft.com/office/officeart/2005/8/layout/pList2"/>
    <dgm:cxn modelId="{4508DDA4-A269-4D73-8C88-B85CCC0DA60E}" type="presOf" srcId="{3E1E0E0C-511C-468F-A29F-CEC350D74A50}" destId="{379987A6-981C-4847-89A5-0598E0170E78}" srcOrd="0" destOrd="0" presId="urn:microsoft.com/office/officeart/2005/8/layout/pList2"/>
    <dgm:cxn modelId="{288D3975-3972-46D3-A75B-BD7B09E37F21}" type="presOf" srcId="{12702F64-1E16-4020-AAA8-823E64AD6F8E}" destId="{08DFC85A-43F8-461A-9229-326CC8309A1A}" srcOrd="0" destOrd="0" presId="urn:microsoft.com/office/officeart/2005/8/layout/pList2"/>
    <dgm:cxn modelId="{DF3E4573-20CE-4F69-8D73-CC93D1AE0699}" srcId="{E44A8B9E-D716-4299-84EE-4A8891F46976}" destId="{13552F31-7205-4E0B-837F-14C933B2237C}" srcOrd="4" destOrd="0" parTransId="{BC7E294A-8072-4F55-9696-3F5B9F951305}" sibTransId="{C2E8CF53-5109-4264-8960-E799B6CA0293}"/>
    <dgm:cxn modelId="{FB57B8AA-C47A-4F2F-B6BA-F3924239D28A}" type="presOf" srcId="{C2E8CF53-5109-4264-8960-E799B6CA0293}" destId="{4201EAE6-CAAC-4CC4-A7E4-D7A55CD29777}" srcOrd="0" destOrd="0" presId="urn:microsoft.com/office/officeart/2005/8/layout/pList2"/>
    <dgm:cxn modelId="{6E2D9402-2BAF-44DC-AD41-7C1CAC1FD8E5}" type="presParOf" srcId="{507F2EB1-43EB-474F-9F9F-677973879A63}" destId="{D459FA56-2221-4479-A46E-1C9D7E4F42A7}" srcOrd="0" destOrd="0" presId="urn:microsoft.com/office/officeart/2005/8/layout/pList2"/>
    <dgm:cxn modelId="{44930962-F723-4202-912B-81BB18CF4516}" type="presParOf" srcId="{507F2EB1-43EB-474F-9F9F-677973879A63}" destId="{5D9ED2FE-60C6-4D6F-972F-99E452F3A9F7}" srcOrd="1" destOrd="0" presId="urn:microsoft.com/office/officeart/2005/8/layout/pList2"/>
    <dgm:cxn modelId="{5D3A73AB-6DCC-48D2-8FCD-68BBE2853EA9}" type="presParOf" srcId="{5D9ED2FE-60C6-4D6F-972F-99E452F3A9F7}" destId="{F1956D18-7D06-4D5C-A993-E2D38A304992}" srcOrd="0" destOrd="0" presId="urn:microsoft.com/office/officeart/2005/8/layout/pList2"/>
    <dgm:cxn modelId="{35CFD9F4-865C-4C90-B794-D8CE559BD012}" type="presParOf" srcId="{F1956D18-7D06-4D5C-A993-E2D38A304992}" destId="{E029B2E2-C7E3-4E74-BB17-2DE2FF13B611}" srcOrd="0" destOrd="0" presId="urn:microsoft.com/office/officeart/2005/8/layout/pList2"/>
    <dgm:cxn modelId="{DB852CEB-35D2-4E23-97EA-88F3DDEDBDA9}" type="presParOf" srcId="{F1956D18-7D06-4D5C-A993-E2D38A304992}" destId="{15DE15A6-FCBA-4C51-BE6F-6695BA6BC4FF}" srcOrd="1" destOrd="0" presId="urn:microsoft.com/office/officeart/2005/8/layout/pList2"/>
    <dgm:cxn modelId="{D4E96EF5-255D-43F2-AACC-41F7EB2B8E2B}" type="presParOf" srcId="{F1956D18-7D06-4D5C-A993-E2D38A304992}" destId="{D30E8B9B-3DFB-433D-9029-FF29E0885645}" srcOrd="2" destOrd="0" presId="urn:microsoft.com/office/officeart/2005/8/layout/pList2"/>
    <dgm:cxn modelId="{E84CDFEA-3E65-4392-9698-9B47D9B5DC14}" type="presParOf" srcId="{5D9ED2FE-60C6-4D6F-972F-99E452F3A9F7}" destId="{D812C773-0DAD-4872-9335-38908F63C8C6}" srcOrd="1" destOrd="0" presId="urn:microsoft.com/office/officeart/2005/8/layout/pList2"/>
    <dgm:cxn modelId="{6E7DCAB3-3810-414F-A0D0-9342FF3C4D80}" type="presParOf" srcId="{5D9ED2FE-60C6-4D6F-972F-99E452F3A9F7}" destId="{93D26E42-30C3-4C20-B618-7D42C660FACF}" srcOrd="2" destOrd="0" presId="urn:microsoft.com/office/officeart/2005/8/layout/pList2"/>
    <dgm:cxn modelId="{3BC433C5-B8CD-4FB2-9381-477019BE7391}" type="presParOf" srcId="{93D26E42-30C3-4C20-B618-7D42C660FACF}" destId="{379987A6-981C-4847-89A5-0598E0170E78}" srcOrd="0" destOrd="0" presId="urn:microsoft.com/office/officeart/2005/8/layout/pList2"/>
    <dgm:cxn modelId="{1AF2AE04-E508-477C-BB75-2656BA137B98}" type="presParOf" srcId="{93D26E42-30C3-4C20-B618-7D42C660FACF}" destId="{C15E2454-9E12-48E3-AA9B-9BFBBB89A0A9}" srcOrd="1" destOrd="0" presId="urn:microsoft.com/office/officeart/2005/8/layout/pList2"/>
    <dgm:cxn modelId="{F0894A1B-E24D-414B-9238-083039119BBB}" type="presParOf" srcId="{93D26E42-30C3-4C20-B618-7D42C660FACF}" destId="{1BA9F06C-1DE9-4997-887B-BD492FB332D3}" srcOrd="2" destOrd="0" presId="urn:microsoft.com/office/officeart/2005/8/layout/pList2"/>
    <dgm:cxn modelId="{CF38EAE0-5DA1-4227-87EC-158DF68A3EEA}" type="presParOf" srcId="{5D9ED2FE-60C6-4D6F-972F-99E452F3A9F7}" destId="{2CE358D4-2688-4533-AFCB-BC14E6AC2BB3}" srcOrd="3" destOrd="0" presId="urn:microsoft.com/office/officeart/2005/8/layout/pList2"/>
    <dgm:cxn modelId="{D8409002-1B28-428C-AA56-2739F8EAB888}" type="presParOf" srcId="{5D9ED2FE-60C6-4D6F-972F-99E452F3A9F7}" destId="{999AD5C8-04CC-42DF-AACD-FA78B70E4EE2}" srcOrd="4" destOrd="0" presId="urn:microsoft.com/office/officeart/2005/8/layout/pList2"/>
    <dgm:cxn modelId="{BE36366B-BA90-4DDC-8223-D7CC2ED6DD68}" type="presParOf" srcId="{999AD5C8-04CC-42DF-AACD-FA78B70E4EE2}" destId="{873A010C-B168-4EF2-9755-76ACF2D1DD33}" srcOrd="0" destOrd="0" presId="urn:microsoft.com/office/officeart/2005/8/layout/pList2"/>
    <dgm:cxn modelId="{D3686127-3ADA-4735-98EA-828EC96094CC}" type="presParOf" srcId="{999AD5C8-04CC-42DF-AACD-FA78B70E4EE2}" destId="{C67B76CB-826D-4F39-921C-0EE94001EBA8}" srcOrd="1" destOrd="0" presId="urn:microsoft.com/office/officeart/2005/8/layout/pList2"/>
    <dgm:cxn modelId="{FCCC1507-D976-4A9B-A83E-7D33EDF2E68D}" type="presParOf" srcId="{999AD5C8-04CC-42DF-AACD-FA78B70E4EE2}" destId="{6E11B644-391A-4767-BE54-0C58704138EB}" srcOrd="2" destOrd="0" presId="urn:microsoft.com/office/officeart/2005/8/layout/pList2"/>
    <dgm:cxn modelId="{4BD081E0-3B8B-4DCB-BB66-226099CDB4E2}" type="presParOf" srcId="{5D9ED2FE-60C6-4D6F-972F-99E452F3A9F7}" destId="{E47016BF-5083-4FF4-A0AE-A7931C02E04A}" srcOrd="5" destOrd="0" presId="urn:microsoft.com/office/officeart/2005/8/layout/pList2"/>
    <dgm:cxn modelId="{D56CB435-18EB-4BE8-8D03-DFCF9A042A35}" type="presParOf" srcId="{5D9ED2FE-60C6-4D6F-972F-99E452F3A9F7}" destId="{DD752641-4AFC-47D6-A24B-52D6CF9D040D}" srcOrd="6" destOrd="0" presId="urn:microsoft.com/office/officeart/2005/8/layout/pList2"/>
    <dgm:cxn modelId="{7817C051-6900-44B8-94D9-2FA594D1DBC9}" type="presParOf" srcId="{DD752641-4AFC-47D6-A24B-52D6CF9D040D}" destId="{848E24C7-DDA2-4734-955F-8CA1C53CE083}" srcOrd="0" destOrd="0" presId="urn:microsoft.com/office/officeart/2005/8/layout/pList2"/>
    <dgm:cxn modelId="{D3EAE414-074B-48A0-A6D3-A587626B9B6F}" type="presParOf" srcId="{DD752641-4AFC-47D6-A24B-52D6CF9D040D}" destId="{D9D4042D-1499-4E02-9F85-DFC98E4320BF}" srcOrd="1" destOrd="0" presId="urn:microsoft.com/office/officeart/2005/8/layout/pList2"/>
    <dgm:cxn modelId="{19E881B7-482F-43B2-9BD3-8DA4BDF34F7A}" type="presParOf" srcId="{DD752641-4AFC-47D6-A24B-52D6CF9D040D}" destId="{FEC6B13B-A665-481B-B337-C5169A748EA7}" srcOrd="2" destOrd="0" presId="urn:microsoft.com/office/officeart/2005/8/layout/pList2"/>
    <dgm:cxn modelId="{03F0EB3A-1E6C-4D89-884E-E1ECB20F8C99}" type="presParOf" srcId="{5D9ED2FE-60C6-4D6F-972F-99E452F3A9F7}" destId="{9B8EB2F4-3D3E-46FC-BFE0-8B8F5F458E61}" srcOrd="7" destOrd="0" presId="urn:microsoft.com/office/officeart/2005/8/layout/pList2"/>
    <dgm:cxn modelId="{1DD62AE6-26FA-4E39-8BB7-FE02F9E0CFA0}" type="presParOf" srcId="{5D9ED2FE-60C6-4D6F-972F-99E452F3A9F7}" destId="{EE208AA0-F9F5-4598-8794-4B595599278C}" srcOrd="8" destOrd="0" presId="urn:microsoft.com/office/officeart/2005/8/layout/pList2"/>
    <dgm:cxn modelId="{72E5BE17-0D35-4385-89CB-6AF1A87610FA}" type="presParOf" srcId="{EE208AA0-F9F5-4598-8794-4B595599278C}" destId="{9CA25A69-4E0E-4031-9EBA-75CE9469E039}" srcOrd="0" destOrd="0" presId="urn:microsoft.com/office/officeart/2005/8/layout/pList2"/>
    <dgm:cxn modelId="{7C2B7C04-7D9A-4766-871A-69291810DCE5}" type="presParOf" srcId="{EE208AA0-F9F5-4598-8794-4B595599278C}" destId="{9B60ED34-BEB2-4E7E-8072-278F23A9CBEE}" srcOrd="1" destOrd="0" presId="urn:microsoft.com/office/officeart/2005/8/layout/pList2"/>
    <dgm:cxn modelId="{1EF22746-71A6-4B46-90A8-F99C0ECC6EEB}" type="presParOf" srcId="{EE208AA0-F9F5-4598-8794-4B595599278C}" destId="{357A2225-CEAB-4B56-831F-0B3AAB4248E8}" srcOrd="2" destOrd="0" presId="urn:microsoft.com/office/officeart/2005/8/layout/pList2"/>
    <dgm:cxn modelId="{5E173ACA-42F4-437D-B4E3-36917C4F7307}" type="presParOf" srcId="{5D9ED2FE-60C6-4D6F-972F-99E452F3A9F7}" destId="{4201EAE6-CAAC-4CC4-A7E4-D7A55CD29777}" srcOrd="9" destOrd="0" presId="urn:microsoft.com/office/officeart/2005/8/layout/pList2"/>
    <dgm:cxn modelId="{15354F7D-FA32-4783-A2A8-DD165DF39EA1}" type="presParOf" srcId="{5D9ED2FE-60C6-4D6F-972F-99E452F3A9F7}" destId="{D5450CBE-432B-4121-851E-4C64FDE9F27F}" srcOrd="10" destOrd="0" presId="urn:microsoft.com/office/officeart/2005/8/layout/pList2"/>
    <dgm:cxn modelId="{8A9D1A78-D1EA-4560-8521-31FB7AAEF5C4}" type="presParOf" srcId="{D5450CBE-432B-4121-851E-4C64FDE9F27F}" destId="{41E41425-D70D-4524-AD9A-3F794FB63546}" srcOrd="0" destOrd="0" presId="urn:microsoft.com/office/officeart/2005/8/layout/pList2"/>
    <dgm:cxn modelId="{654D6D1B-9640-448D-9093-E00FE36308A6}" type="presParOf" srcId="{D5450CBE-432B-4121-851E-4C64FDE9F27F}" destId="{AC959797-9196-4A9B-BEBF-C8D7361B716C}" srcOrd="1" destOrd="0" presId="urn:microsoft.com/office/officeart/2005/8/layout/pList2"/>
    <dgm:cxn modelId="{EBC84D2A-4E4A-4966-A355-6BCA3DC8BCFB}" type="presParOf" srcId="{D5450CBE-432B-4121-851E-4C64FDE9F27F}" destId="{792474DD-FACF-43EC-8220-DF5E0898D831}" srcOrd="2" destOrd="0" presId="urn:microsoft.com/office/officeart/2005/8/layout/pList2"/>
    <dgm:cxn modelId="{A9EDDE28-0AFE-44E9-976E-57C60787340C}" type="presParOf" srcId="{5D9ED2FE-60C6-4D6F-972F-99E452F3A9F7}" destId="{08DFC85A-43F8-461A-9229-326CC8309A1A}" srcOrd="11" destOrd="0" presId="urn:microsoft.com/office/officeart/2005/8/layout/pList2"/>
    <dgm:cxn modelId="{C33A286A-CCEB-4092-8E43-DC642AF07564}" type="presParOf" srcId="{5D9ED2FE-60C6-4D6F-972F-99E452F3A9F7}" destId="{6C809852-523B-4F1A-AFD9-9FF57B5F2C9C}" srcOrd="12" destOrd="0" presId="urn:microsoft.com/office/officeart/2005/8/layout/pList2"/>
    <dgm:cxn modelId="{246EC6A3-A9F1-4D32-A980-E61BD40D6B71}" type="presParOf" srcId="{6C809852-523B-4F1A-AFD9-9FF57B5F2C9C}" destId="{1DA82AF4-F8D2-4FA5-B33E-05A8DAB31257}" srcOrd="0" destOrd="0" presId="urn:microsoft.com/office/officeart/2005/8/layout/pList2"/>
    <dgm:cxn modelId="{F133D403-5D1A-4200-B5B1-F83B6311516A}" type="presParOf" srcId="{6C809852-523B-4F1A-AFD9-9FF57B5F2C9C}" destId="{6D78D739-BB6D-4EF6-B643-F1EFB211150E}" srcOrd="1" destOrd="0" presId="urn:microsoft.com/office/officeart/2005/8/layout/pList2"/>
    <dgm:cxn modelId="{6C5EC604-44C8-4F85-9EA5-B457A2A8C730}" type="presParOf" srcId="{6C809852-523B-4F1A-AFD9-9FF57B5F2C9C}" destId="{83E41139-FA68-41DF-BA81-8B56F0839098}" srcOrd="2" destOrd="0" presId="urn:microsoft.com/office/officeart/2005/8/layout/p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3C9973-97E1-4B17-A924-9DDA9853D53A}"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ru-RU"/>
        </a:p>
      </dgm:t>
    </dgm:pt>
    <dgm:pt modelId="{BCFB962F-4F0F-462B-A1B2-68CDB8A2787B}">
      <dgm:prSet phldrT="[Текст]" custT="1"/>
      <dgm:spPr/>
      <dgm:t>
        <a:bodyPr/>
        <a:lstStyle/>
        <a:p>
          <a:pPr algn="ctr"/>
          <a:r>
            <a:rPr lang="uk-UA" sz="950" b="1" i="0">
              <a:latin typeface="Times New Roman" pitchFamily="18" charset="0"/>
              <a:cs typeface="Times New Roman" pitchFamily="18" charset="0"/>
            </a:rPr>
            <a:t>585,7 млн.грн.</a:t>
          </a:r>
          <a:endParaRPr lang="ru-RU" sz="950" b="1" i="0">
            <a:latin typeface="Times New Roman" pitchFamily="18" charset="0"/>
            <a:cs typeface="Times New Roman" pitchFamily="18" charset="0"/>
          </a:endParaRPr>
        </a:p>
      </dgm:t>
    </dgm:pt>
    <dgm:pt modelId="{7BC7944D-420D-418A-B7A4-8A5E91F05BA8}" type="parTrans" cxnId="{1F9E09B6-C133-42EB-B728-D81059C0854C}">
      <dgm:prSet/>
      <dgm:spPr/>
      <dgm:t>
        <a:bodyPr/>
        <a:lstStyle/>
        <a:p>
          <a:pPr algn="ctr"/>
          <a:endParaRPr lang="ru-RU" sz="950"/>
        </a:p>
      </dgm:t>
    </dgm:pt>
    <dgm:pt modelId="{9AFF7F8F-9D20-4C30-ADF6-3B9801947E29}" type="sibTrans" cxnId="{1F9E09B6-C133-42EB-B728-D81059C0854C}">
      <dgm:prSet/>
      <dgm:spPr/>
      <dgm:t>
        <a:bodyPr/>
        <a:lstStyle/>
        <a:p>
          <a:pPr algn="ctr"/>
          <a:endParaRPr lang="ru-RU" sz="950"/>
        </a:p>
      </dgm:t>
    </dgm:pt>
    <dgm:pt modelId="{DB0CEA4F-80CD-4247-8A1B-1F813CC200ED}">
      <dgm:prSet phldrT="[Текст]" custT="1"/>
      <dgm:spPr/>
      <dgm:t>
        <a:bodyPr/>
        <a:lstStyle/>
        <a:p>
          <a:pPr algn="ctr"/>
          <a:r>
            <a:rPr lang="uk-UA" sz="950" b="1" i="0">
              <a:latin typeface="Times New Roman" pitchFamily="18" charset="0"/>
              <a:cs typeface="Times New Roman" pitchFamily="18" charset="0"/>
            </a:rPr>
            <a:t>Лікарні </a:t>
          </a:r>
          <a:r>
            <a:rPr lang="uk-UA" sz="950" b="0" i="0">
              <a:latin typeface="Times New Roman" pitchFamily="18" charset="0"/>
              <a:cs typeface="Times New Roman" pitchFamily="18" charset="0"/>
            </a:rPr>
            <a:t>(загальний фонд - 485,2 млн.грн., спеціальний фонд - 100,5 млн.грн.)</a:t>
          </a:r>
          <a:endParaRPr lang="ru-RU" sz="950" b="0" i="0">
            <a:latin typeface="Times New Roman" pitchFamily="18" charset="0"/>
            <a:cs typeface="Times New Roman" pitchFamily="18" charset="0"/>
          </a:endParaRPr>
        </a:p>
      </dgm:t>
    </dgm:pt>
    <dgm:pt modelId="{196DC7D2-6D2F-4CF2-BA2A-59EFCF7418B3}" type="parTrans" cxnId="{A53CA07E-2E5E-4FB0-B178-2FCCEBE9A9D0}">
      <dgm:prSet/>
      <dgm:spPr/>
      <dgm:t>
        <a:bodyPr/>
        <a:lstStyle/>
        <a:p>
          <a:pPr algn="ctr"/>
          <a:endParaRPr lang="ru-RU" sz="950"/>
        </a:p>
      </dgm:t>
    </dgm:pt>
    <dgm:pt modelId="{F3C8ECC5-C4D7-472F-8322-802195CCD153}" type="sibTrans" cxnId="{A53CA07E-2E5E-4FB0-B178-2FCCEBE9A9D0}">
      <dgm:prSet/>
      <dgm:spPr/>
      <dgm:t>
        <a:bodyPr/>
        <a:lstStyle/>
        <a:p>
          <a:pPr algn="ctr"/>
          <a:endParaRPr lang="ru-RU" sz="950"/>
        </a:p>
      </dgm:t>
    </dgm:pt>
    <dgm:pt modelId="{F6E9C7D9-E280-4049-A536-F6592542C57E}">
      <dgm:prSet phldrT="[Текст]" custT="1"/>
      <dgm:spPr/>
      <dgm:t>
        <a:bodyPr/>
        <a:lstStyle/>
        <a:p>
          <a:pPr algn="ctr"/>
          <a:r>
            <a:rPr lang="uk-UA" sz="950" b="1" i="0">
              <a:latin typeface="Times New Roman" pitchFamily="18" charset="0"/>
              <a:cs typeface="Times New Roman" pitchFamily="18" charset="0"/>
            </a:rPr>
            <a:t>180,9  млн.грн.   </a:t>
          </a:r>
          <a:endParaRPr lang="ru-RU" sz="950" b="1" i="0">
            <a:latin typeface="Times New Roman" pitchFamily="18" charset="0"/>
            <a:cs typeface="Times New Roman" pitchFamily="18" charset="0"/>
          </a:endParaRPr>
        </a:p>
      </dgm:t>
    </dgm:pt>
    <dgm:pt modelId="{4198827D-A7B8-483F-A50B-BAE742715331}" type="parTrans" cxnId="{B98EC00D-16E3-4FA2-85BC-94EB09424F69}">
      <dgm:prSet/>
      <dgm:spPr/>
      <dgm:t>
        <a:bodyPr/>
        <a:lstStyle/>
        <a:p>
          <a:pPr algn="ctr"/>
          <a:endParaRPr lang="ru-RU" sz="950"/>
        </a:p>
      </dgm:t>
    </dgm:pt>
    <dgm:pt modelId="{BC82C740-55EC-4951-B5A7-4E50427E38D6}" type="sibTrans" cxnId="{B98EC00D-16E3-4FA2-85BC-94EB09424F69}">
      <dgm:prSet/>
      <dgm:spPr/>
      <dgm:t>
        <a:bodyPr/>
        <a:lstStyle/>
        <a:p>
          <a:pPr algn="ctr"/>
          <a:endParaRPr lang="ru-RU" sz="950"/>
        </a:p>
      </dgm:t>
    </dgm:pt>
    <dgm:pt modelId="{38584247-617D-4D67-BF19-8C874CCB744C}">
      <dgm:prSet phldrT="[Текст]" custT="1"/>
      <dgm:spPr/>
      <dgm:t>
        <a:bodyPr/>
        <a:lstStyle/>
        <a:p>
          <a:pPr algn="ctr"/>
          <a:r>
            <a:rPr lang="uk-UA" sz="950" b="1" i="0">
              <a:latin typeface="Times New Roman" pitchFamily="18" charset="0"/>
              <a:cs typeface="Times New Roman" pitchFamily="18" charset="0"/>
            </a:rPr>
            <a:t>94,2 млн.грн.</a:t>
          </a:r>
          <a:endParaRPr lang="ru-RU" sz="950" b="1" i="0">
            <a:latin typeface="Times New Roman" pitchFamily="18" charset="0"/>
            <a:cs typeface="Times New Roman" pitchFamily="18" charset="0"/>
          </a:endParaRPr>
        </a:p>
      </dgm:t>
    </dgm:pt>
    <dgm:pt modelId="{4BE9269E-CF3F-49CC-810A-4110F2899BF0}" type="parTrans" cxnId="{397BBD6E-C111-4DF9-925C-C1301FDF8B30}">
      <dgm:prSet/>
      <dgm:spPr/>
      <dgm:t>
        <a:bodyPr/>
        <a:lstStyle/>
        <a:p>
          <a:pPr algn="ctr"/>
          <a:endParaRPr lang="ru-RU" sz="950"/>
        </a:p>
      </dgm:t>
    </dgm:pt>
    <dgm:pt modelId="{01AFF86B-168A-47DA-A671-392E9E13091D}" type="sibTrans" cxnId="{397BBD6E-C111-4DF9-925C-C1301FDF8B30}">
      <dgm:prSet/>
      <dgm:spPr/>
      <dgm:t>
        <a:bodyPr/>
        <a:lstStyle/>
        <a:p>
          <a:pPr algn="ctr"/>
          <a:endParaRPr lang="ru-RU" sz="950"/>
        </a:p>
      </dgm:t>
    </dgm:pt>
    <dgm:pt modelId="{3E3CE0B5-4A32-4EC1-A63E-D1335748A5BB}">
      <dgm:prSet custT="1"/>
      <dgm:spPr/>
      <dgm:t>
        <a:bodyPr/>
        <a:lstStyle/>
        <a:p>
          <a:pPr algn="ctr"/>
          <a:r>
            <a:rPr lang="uk-UA" sz="950" b="1" i="0">
              <a:latin typeface="Times New Roman" pitchFamily="18" charset="0"/>
              <a:cs typeface="Times New Roman" pitchFamily="18" charset="0"/>
            </a:rPr>
            <a:t>Пологові будинки </a:t>
          </a:r>
          <a:r>
            <a:rPr lang="uk-UA" sz="950" b="0" i="0">
              <a:latin typeface="Times New Roman" pitchFamily="18" charset="0"/>
              <a:cs typeface="Times New Roman" pitchFamily="18" charset="0"/>
            </a:rPr>
            <a:t>(загальний фонд - 64,6 млн.грн., спеціальний фонд - 29,6 млн.грн.)</a:t>
          </a:r>
          <a:endParaRPr lang="ru-RU" sz="950" b="1" i="0">
            <a:latin typeface="Times New Roman" pitchFamily="18" charset="0"/>
            <a:cs typeface="Times New Roman" pitchFamily="18" charset="0"/>
          </a:endParaRPr>
        </a:p>
      </dgm:t>
    </dgm:pt>
    <dgm:pt modelId="{7A3D3E3F-C072-4116-923F-4A8B7A7D923F}" type="parTrans" cxnId="{902B9548-1DED-4D23-9D3F-B78FB3F079FC}">
      <dgm:prSet/>
      <dgm:spPr/>
      <dgm:t>
        <a:bodyPr/>
        <a:lstStyle/>
        <a:p>
          <a:pPr algn="ctr"/>
          <a:endParaRPr lang="ru-RU" sz="950"/>
        </a:p>
      </dgm:t>
    </dgm:pt>
    <dgm:pt modelId="{C2E51F8C-4A18-4A88-BC82-303931E3EAA6}" type="sibTrans" cxnId="{902B9548-1DED-4D23-9D3F-B78FB3F079FC}">
      <dgm:prSet/>
      <dgm:spPr/>
      <dgm:t>
        <a:bodyPr/>
        <a:lstStyle/>
        <a:p>
          <a:pPr algn="ctr"/>
          <a:endParaRPr lang="ru-RU" sz="950"/>
        </a:p>
      </dgm:t>
    </dgm:pt>
    <dgm:pt modelId="{0900082B-4AC4-41E1-B2C9-A45EE1113DFA}">
      <dgm:prSet phldrT="[Текст]" custT="1"/>
      <dgm:spPr/>
      <dgm:t>
        <a:bodyPr/>
        <a:lstStyle/>
        <a:p>
          <a:pPr algn="ctr"/>
          <a:r>
            <a:rPr lang="uk-UA" sz="950" b="1" i="0">
              <a:latin typeface="Times New Roman" pitchFamily="18" charset="0"/>
              <a:cs typeface="Times New Roman" pitchFamily="18" charset="0"/>
            </a:rPr>
            <a:t>Центри ПМСД </a:t>
          </a:r>
          <a:r>
            <a:rPr lang="uk-UA" sz="950" b="0" i="0">
              <a:latin typeface="Times New Roman" pitchFamily="18" charset="0"/>
              <a:cs typeface="Times New Roman" pitchFamily="18" charset="0"/>
            </a:rPr>
            <a:t>(загальний фонд - 157,9 млн.грн., спеціальний фонд - 23,0 млн.грн.)</a:t>
          </a:r>
          <a:endParaRPr lang="ru-RU" sz="950" b="1" i="0">
            <a:latin typeface="Times New Roman" pitchFamily="18" charset="0"/>
            <a:cs typeface="Times New Roman" pitchFamily="18" charset="0"/>
          </a:endParaRPr>
        </a:p>
      </dgm:t>
    </dgm:pt>
    <dgm:pt modelId="{62B38BC3-BC14-41AB-AEA4-457134834F6F}" type="parTrans" cxnId="{E3CCBED8-64FC-455D-9CCB-DAC41B562311}">
      <dgm:prSet/>
      <dgm:spPr/>
      <dgm:t>
        <a:bodyPr/>
        <a:lstStyle/>
        <a:p>
          <a:pPr algn="ctr"/>
          <a:endParaRPr lang="ru-RU" sz="950"/>
        </a:p>
      </dgm:t>
    </dgm:pt>
    <dgm:pt modelId="{7C8460BC-A21A-4984-BCCF-10E1AF2D2289}" type="sibTrans" cxnId="{E3CCBED8-64FC-455D-9CCB-DAC41B562311}">
      <dgm:prSet/>
      <dgm:spPr/>
      <dgm:t>
        <a:bodyPr/>
        <a:lstStyle/>
        <a:p>
          <a:pPr algn="ctr"/>
          <a:endParaRPr lang="ru-RU" sz="950"/>
        </a:p>
      </dgm:t>
    </dgm:pt>
    <dgm:pt modelId="{280BA66F-12D9-4466-BA5E-110A67242E7A}">
      <dgm:prSet custT="1"/>
      <dgm:spPr/>
      <dgm:t>
        <a:bodyPr/>
        <a:lstStyle/>
        <a:p>
          <a:pPr algn="ctr"/>
          <a:r>
            <a:rPr lang="uk-UA" sz="950" b="1" i="0">
              <a:latin typeface="Times New Roman" pitchFamily="18" charset="0"/>
              <a:cs typeface="Times New Roman" pitchFamily="18" charset="0"/>
            </a:rPr>
            <a:t>40,1 млн.грн.</a:t>
          </a:r>
          <a:endParaRPr lang="ru-RU" sz="950" b="1" i="0">
            <a:latin typeface="Times New Roman" pitchFamily="18" charset="0"/>
            <a:cs typeface="Times New Roman" pitchFamily="18" charset="0"/>
          </a:endParaRPr>
        </a:p>
      </dgm:t>
    </dgm:pt>
    <dgm:pt modelId="{9E07D28C-1487-4E27-84EB-746C37CD0788}" type="parTrans" cxnId="{0D131A0C-24CC-4070-AA5F-23D5322791CA}">
      <dgm:prSet/>
      <dgm:spPr/>
      <dgm:t>
        <a:bodyPr/>
        <a:lstStyle/>
        <a:p>
          <a:pPr algn="ctr"/>
          <a:endParaRPr lang="ru-RU" sz="950"/>
        </a:p>
      </dgm:t>
    </dgm:pt>
    <dgm:pt modelId="{860116D3-D84A-498D-B54A-B480467DFC1D}" type="sibTrans" cxnId="{0D131A0C-24CC-4070-AA5F-23D5322791CA}">
      <dgm:prSet/>
      <dgm:spPr/>
      <dgm:t>
        <a:bodyPr/>
        <a:lstStyle/>
        <a:p>
          <a:pPr algn="ctr"/>
          <a:endParaRPr lang="ru-RU" sz="950"/>
        </a:p>
      </dgm:t>
    </dgm:pt>
    <dgm:pt modelId="{48E4B14B-A519-4D31-A0E2-83179772DF25}">
      <dgm:prSet custT="1"/>
      <dgm:spPr/>
      <dgm:t>
        <a:bodyPr/>
        <a:lstStyle/>
        <a:p>
          <a:pPr algn="ctr"/>
          <a:r>
            <a:rPr lang="uk-UA" sz="950" b="1" i="0">
              <a:latin typeface="Times New Roman" pitchFamily="18" charset="0"/>
              <a:cs typeface="Times New Roman" pitchFamily="18" charset="0"/>
            </a:rPr>
            <a:t>18,1 млн.грн.</a:t>
          </a:r>
          <a:endParaRPr lang="ru-RU" sz="950" b="1" i="0">
            <a:latin typeface="Times New Roman" pitchFamily="18" charset="0"/>
            <a:cs typeface="Times New Roman" pitchFamily="18" charset="0"/>
          </a:endParaRPr>
        </a:p>
      </dgm:t>
    </dgm:pt>
    <dgm:pt modelId="{B3F1ADD6-44DE-4F70-BC14-0DB880A1D618}" type="parTrans" cxnId="{29A753ED-621C-4CA9-9BF3-8E12D88FD534}">
      <dgm:prSet/>
      <dgm:spPr/>
      <dgm:t>
        <a:bodyPr/>
        <a:lstStyle/>
        <a:p>
          <a:pPr algn="ctr"/>
          <a:endParaRPr lang="ru-RU" sz="950"/>
        </a:p>
      </dgm:t>
    </dgm:pt>
    <dgm:pt modelId="{F577509B-82FA-49BA-8DF0-E2C2906C7684}" type="sibTrans" cxnId="{29A753ED-621C-4CA9-9BF3-8E12D88FD534}">
      <dgm:prSet/>
      <dgm:spPr/>
      <dgm:t>
        <a:bodyPr/>
        <a:lstStyle/>
        <a:p>
          <a:pPr algn="ctr"/>
          <a:endParaRPr lang="ru-RU" sz="950"/>
        </a:p>
      </dgm:t>
    </dgm:pt>
    <dgm:pt modelId="{5D5CEAA5-A1A0-44A8-81E8-1FE9252CD60D}">
      <dgm:prSet custT="1"/>
      <dgm:spPr/>
      <dgm:t>
        <a:bodyPr/>
        <a:lstStyle/>
        <a:p>
          <a:pPr algn="ctr"/>
          <a:r>
            <a:rPr lang="uk-UA" sz="950" b="1" i="0">
              <a:latin typeface="Times New Roman" pitchFamily="18" charset="0"/>
              <a:cs typeface="Times New Roman" pitchFamily="18" charset="0"/>
            </a:rPr>
            <a:t>Інші заклади та заходи </a:t>
          </a:r>
          <a:r>
            <a:rPr lang="uk-UA" sz="950" b="0" i="0">
              <a:latin typeface="Times New Roman" pitchFamily="18" charset="0"/>
              <a:cs typeface="Times New Roman" pitchFamily="18" charset="0"/>
            </a:rPr>
            <a:t>(загальний фонд - 17,8 млн.грн., спеціальний фонд - 0,3млн.грн.)</a:t>
          </a:r>
          <a:endParaRPr lang="ru-RU" sz="950" b="1" i="0">
            <a:latin typeface="Times New Roman" pitchFamily="18" charset="0"/>
            <a:cs typeface="Times New Roman" pitchFamily="18" charset="0"/>
          </a:endParaRPr>
        </a:p>
      </dgm:t>
    </dgm:pt>
    <dgm:pt modelId="{72128C75-718A-40E9-9F53-4F74FAA25759}" type="parTrans" cxnId="{45905810-7BCC-423A-A76B-F3611973E347}">
      <dgm:prSet/>
      <dgm:spPr/>
      <dgm:t>
        <a:bodyPr/>
        <a:lstStyle/>
        <a:p>
          <a:pPr algn="ctr"/>
          <a:endParaRPr lang="ru-RU" sz="950"/>
        </a:p>
      </dgm:t>
    </dgm:pt>
    <dgm:pt modelId="{C35D84C6-2D1F-483B-B7FA-EF5D19CBE017}" type="sibTrans" cxnId="{45905810-7BCC-423A-A76B-F3611973E347}">
      <dgm:prSet/>
      <dgm:spPr/>
      <dgm:t>
        <a:bodyPr/>
        <a:lstStyle/>
        <a:p>
          <a:pPr algn="ctr"/>
          <a:endParaRPr lang="ru-RU" sz="950"/>
        </a:p>
      </dgm:t>
    </dgm:pt>
    <dgm:pt modelId="{B6B62F7C-C975-4CEF-AB41-C660EB287CAC}">
      <dgm:prSet custT="1"/>
      <dgm:spPr/>
      <dgm:t>
        <a:bodyPr/>
        <a:lstStyle/>
        <a:p>
          <a:pPr algn="ctr"/>
          <a:r>
            <a:rPr lang="uk-UA" sz="950" b="1" i="0">
              <a:latin typeface="Times New Roman" pitchFamily="18" charset="0"/>
              <a:cs typeface="Times New Roman" pitchFamily="18" charset="0"/>
            </a:rPr>
            <a:t>Стомат- поліклініки </a:t>
          </a:r>
          <a:r>
            <a:rPr lang="uk-UA" sz="950" b="0" i="0">
              <a:latin typeface="Times New Roman" pitchFamily="18" charset="0"/>
              <a:cs typeface="Times New Roman" pitchFamily="18" charset="0"/>
            </a:rPr>
            <a:t>(загальний фонд - 26,7 млн.грн., спеціальний фонд - 13,4 млн.грн.)</a:t>
          </a:r>
          <a:endParaRPr lang="ru-RU" sz="950" b="1" i="0">
            <a:latin typeface="Times New Roman" pitchFamily="18" charset="0"/>
            <a:cs typeface="Times New Roman" pitchFamily="18" charset="0"/>
          </a:endParaRPr>
        </a:p>
      </dgm:t>
    </dgm:pt>
    <dgm:pt modelId="{3035D77E-3AEB-4DDA-B1C6-E1EE562E7330}" type="sibTrans" cxnId="{A85582F1-5954-489A-8372-7268C6915B6A}">
      <dgm:prSet/>
      <dgm:spPr/>
      <dgm:t>
        <a:bodyPr/>
        <a:lstStyle/>
        <a:p>
          <a:pPr algn="ctr"/>
          <a:endParaRPr lang="ru-RU" sz="950"/>
        </a:p>
      </dgm:t>
    </dgm:pt>
    <dgm:pt modelId="{4CE21818-5E08-4A29-854B-93EE0314D86F}" type="parTrans" cxnId="{A85582F1-5954-489A-8372-7268C6915B6A}">
      <dgm:prSet/>
      <dgm:spPr/>
      <dgm:t>
        <a:bodyPr/>
        <a:lstStyle/>
        <a:p>
          <a:pPr algn="ctr"/>
          <a:endParaRPr lang="ru-RU" sz="950"/>
        </a:p>
      </dgm:t>
    </dgm:pt>
    <dgm:pt modelId="{03DEB4D4-CA90-4FCA-A31C-3FA323B89A91}">
      <dgm:prSet custT="1"/>
      <dgm:spPr/>
      <dgm:t>
        <a:bodyPr/>
        <a:lstStyle/>
        <a:p>
          <a:pPr algn="ctr"/>
          <a:r>
            <a:rPr lang="ru-RU" sz="950" b="1" i="0">
              <a:latin typeface="Times New Roman" pitchFamily="18" charset="0"/>
              <a:cs typeface="Times New Roman" pitchFamily="18" charset="0"/>
            </a:rPr>
            <a:t>19,8 млн.грн.</a:t>
          </a:r>
        </a:p>
      </dgm:t>
    </dgm:pt>
    <dgm:pt modelId="{074F89C9-227F-4A49-AF28-FB95D2434E78}" type="parTrans" cxnId="{37686F1B-3580-4AD7-B019-1AF514614547}">
      <dgm:prSet/>
      <dgm:spPr/>
      <dgm:t>
        <a:bodyPr/>
        <a:lstStyle/>
        <a:p>
          <a:pPr algn="ctr"/>
          <a:endParaRPr lang="ru-RU" sz="950"/>
        </a:p>
      </dgm:t>
    </dgm:pt>
    <dgm:pt modelId="{8AE0572D-E2B0-4D94-8783-6CD1CC5E6E69}" type="sibTrans" cxnId="{37686F1B-3580-4AD7-B019-1AF514614547}">
      <dgm:prSet/>
      <dgm:spPr/>
      <dgm:t>
        <a:bodyPr/>
        <a:lstStyle/>
        <a:p>
          <a:pPr algn="ctr"/>
          <a:endParaRPr lang="ru-RU" sz="950"/>
        </a:p>
      </dgm:t>
    </dgm:pt>
    <dgm:pt modelId="{901AEE23-4A71-4595-8FEB-083127434B04}">
      <dgm:prSet custT="1"/>
      <dgm:spPr/>
      <dgm:t>
        <a:bodyPr/>
        <a:lstStyle/>
        <a:p>
          <a:pPr algn="ctr"/>
          <a:r>
            <a:rPr lang="ru-RU" sz="900" b="1" i="0">
              <a:latin typeface="Times New Roman" pitchFamily="18" charset="0"/>
              <a:cs typeface="Times New Roman" pitchFamily="18" charset="0"/>
            </a:rPr>
            <a:t>Будівниц-тво і рекон-струкція </a:t>
          </a:r>
          <a:endParaRPr lang="ru-RU" sz="950" b="1" i="0">
            <a:latin typeface="Times New Roman" pitchFamily="18" charset="0"/>
            <a:cs typeface="Times New Roman" pitchFamily="18" charset="0"/>
          </a:endParaRPr>
        </a:p>
      </dgm:t>
    </dgm:pt>
    <dgm:pt modelId="{0732EE02-D9F5-4682-864D-669ECC98AF06}" type="parTrans" cxnId="{516BD91C-8D05-4D08-AD49-6B88414E3094}">
      <dgm:prSet/>
      <dgm:spPr/>
      <dgm:t>
        <a:bodyPr/>
        <a:lstStyle/>
        <a:p>
          <a:pPr algn="ctr"/>
          <a:endParaRPr lang="ru-RU" sz="950"/>
        </a:p>
      </dgm:t>
    </dgm:pt>
    <dgm:pt modelId="{1A76872D-39AE-421A-BB2E-71FA35DD89C2}" type="sibTrans" cxnId="{516BD91C-8D05-4D08-AD49-6B88414E3094}">
      <dgm:prSet/>
      <dgm:spPr/>
      <dgm:t>
        <a:bodyPr/>
        <a:lstStyle/>
        <a:p>
          <a:pPr algn="ctr"/>
          <a:endParaRPr lang="ru-RU" sz="950"/>
        </a:p>
      </dgm:t>
    </dgm:pt>
    <dgm:pt modelId="{9546DD40-69B9-44D1-B655-E97E869F7B52}" type="pres">
      <dgm:prSet presAssocID="{493C9973-97E1-4B17-A924-9DDA9853D53A}" presName="Name0" presStyleCnt="0">
        <dgm:presLayoutVars>
          <dgm:dir/>
          <dgm:resizeHandles val="exact"/>
        </dgm:presLayoutVars>
      </dgm:prSet>
      <dgm:spPr/>
      <dgm:t>
        <a:bodyPr/>
        <a:lstStyle/>
        <a:p>
          <a:endParaRPr lang="ru-RU"/>
        </a:p>
      </dgm:t>
    </dgm:pt>
    <dgm:pt modelId="{9FF74ABC-FC2C-46B2-8F15-C26E033A9043}" type="pres">
      <dgm:prSet presAssocID="{493C9973-97E1-4B17-A924-9DDA9853D53A}" presName="bkgdShp" presStyleLbl="alignAccFollowNode1" presStyleIdx="0" presStyleCnt="1"/>
      <dgm:spPr/>
      <dgm:t>
        <a:bodyPr/>
        <a:lstStyle/>
        <a:p>
          <a:endParaRPr lang="ru-RU"/>
        </a:p>
      </dgm:t>
    </dgm:pt>
    <dgm:pt modelId="{5141893C-FF1D-4826-9AA7-BDF8005622A2}" type="pres">
      <dgm:prSet presAssocID="{493C9973-97E1-4B17-A924-9DDA9853D53A}" presName="linComp" presStyleCnt="0"/>
      <dgm:spPr/>
      <dgm:t>
        <a:bodyPr/>
        <a:lstStyle/>
        <a:p>
          <a:endParaRPr lang="ru-RU"/>
        </a:p>
      </dgm:t>
    </dgm:pt>
    <dgm:pt modelId="{36ED44AE-C715-4498-A17B-90096BA492DD}" type="pres">
      <dgm:prSet presAssocID="{BCFB962F-4F0F-462B-A1B2-68CDB8A2787B}" presName="compNode" presStyleCnt="0"/>
      <dgm:spPr/>
      <dgm:t>
        <a:bodyPr/>
        <a:lstStyle/>
        <a:p>
          <a:endParaRPr lang="ru-RU"/>
        </a:p>
      </dgm:t>
    </dgm:pt>
    <dgm:pt modelId="{129A8393-074C-49F7-92B5-091BC5056FD1}" type="pres">
      <dgm:prSet presAssocID="{BCFB962F-4F0F-462B-A1B2-68CDB8A2787B}" presName="node" presStyleLbl="node1" presStyleIdx="0" presStyleCnt="6" custScaleX="107948">
        <dgm:presLayoutVars>
          <dgm:bulletEnabled val="1"/>
        </dgm:presLayoutVars>
      </dgm:prSet>
      <dgm:spPr/>
      <dgm:t>
        <a:bodyPr/>
        <a:lstStyle/>
        <a:p>
          <a:endParaRPr lang="ru-RU"/>
        </a:p>
      </dgm:t>
    </dgm:pt>
    <dgm:pt modelId="{505C816A-C3B2-46DA-9477-1EE1A1C64BAB}" type="pres">
      <dgm:prSet presAssocID="{BCFB962F-4F0F-462B-A1B2-68CDB8A2787B}" presName="invisiNode" presStyleLbl="node1" presStyleIdx="0" presStyleCnt="6"/>
      <dgm:spPr/>
      <dgm:t>
        <a:bodyPr/>
        <a:lstStyle/>
        <a:p>
          <a:endParaRPr lang="ru-RU"/>
        </a:p>
      </dgm:t>
    </dgm:pt>
    <dgm:pt modelId="{91F020B6-2AF8-4D3E-8BF2-7E8AEBA18307}" type="pres">
      <dgm:prSet presAssocID="{BCFB962F-4F0F-462B-A1B2-68CDB8A2787B}" presName="imagNode" presStyleLbl="fgImgPlace1" presStyleIdx="0" presStyleCnt="6"/>
      <dgm:spPr>
        <a:blipFill rotWithShape="0">
          <a:blip xmlns:r="http://schemas.openxmlformats.org/officeDocument/2006/relationships" r:embed="rId1"/>
          <a:stretch>
            <a:fillRect/>
          </a:stretch>
        </a:blipFill>
      </dgm:spPr>
      <dgm:t>
        <a:bodyPr/>
        <a:lstStyle/>
        <a:p>
          <a:endParaRPr lang="ru-RU"/>
        </a:p>
      </dgm:t>
    </dgm:pt>
    <dgm:pt modelId="{4E4B315A-ADD6-4EAF-913B-44ED7CB8DD82}" type="pres">
      <dgm:prSet presAssocID="{9AFF7F8F-9D20-4C30-ADF6-3B9801947E29}" presName="sibTrans" presStyleLbl="sibTrans2D1" presStyleIdx="0" presStyleCnt="0"/>
      <dgm:spPr/>
      <dgm:t>
        <a:bodyPr/>
        <a:lstStyle/>
        <a:p>
          <a:endParaRPr lang="ru-RU"/>
        </a:p>
      </dgm:t>
    </dgm:pt>
    <dgm:pt modelId="{8240705E-9941-4D0D-8C0C-B3DB5F99FD89}" type="pres">
      <dgm:prSet presAssocID="{F6E9C7D9-E280-4049-A536-F6592542C57E}" presName="compNode" presStyleCnt="0"/>
      <dgm:spPr/>
      <dgm:t>
        <a:bodyPr/>
        <a:lstStyle/>
        <a:p>
          <a:endParaRPr lang="ru-RU"/>
        </a:p>
      </dgm:t>
    </dgm:pt>
    <dgm:pt modelId="{9E9F6DFE-323B-4287-AE87-135EBDC92863}" type="pres">
      <dgm:prSet presAssocID="{F6E9C7D9-E280-4049-A536-F6592542C57E}" presName="node" presStyleLbl="node1" presStyleIdx="1" presStyleCnt="6" custScaleX="112557">
        <dgm:presLayoutVars>
          <dgm:bulletEnabled val="1"/>
        </dgm:presLayoutVars>
      </dgm:prSet>
      <dgm:spPr/>
      <dgm:t>
        <a:bodyPr/>
        <a:lstStyle/>
        <a:p>
          <a:endParaRPr lang="ru-RU"/>
        </a:p>
      </dgm:t>
    </dgm:pt>
    <dgm:pt modelId="{42C42911-DF77-4439-9B6F-07D36811C9F0}" type="pres">
      <dgm:prSet presAssocID="{F6E9C7D9-E280-4049-A536-F6592542C57E}" presName="invisiNode" presStyleLbl="node1" presStyleIdx="1" presStyleCnt="6"/>
      <dgm:spPr/>
      <dgm:t>
        <a:bodyPr/>
        <a:lstStyle/>
        <a:p>
          <a:endParaRPr lang="ru-RU"/>
        </a:p>
      </dgm:t>
    </dgm:pt>
    <dgm:pt modelId="{DE23B148-8020-4354-B2E2-1937F00E9E9C}" type="pres">
      <dgm:prSet presAssocID="{F6E9C7D9-E280-4049-A536-F6592542C57E}" presName="imagNode" presStyleLbl="fgImgPlace1" presStyleIdx="1" presStyleCnt="6"/>
      <dgm:spPr>
        <a:blipFill rotWithShape="0">
          <a:blip xmlns:r="http://schemas.openxmlformats.org/officeDocument/2006/relationships" r:embed="rId2"/>
          <a:stretch>
            <a:fillRect/>
          </a:stretch>
        </a:blipFill>
      </dgm:spPr>
      <dgm:t>
        <a:bodyPr/>
        <a:lstStyle/>
        <a:p>
          <a:endParaRPr lang="ru-RU"/>
        </a:p>
      </dgm:t>
    </dgm:pt>
    <dgm:pt modelId="{33303431-7046-4557-8C07-D640ECF56944}" type="pres">
      <dgm:prSet presAssocID="{BC82C740-55EC-4951-B5A7-4E50427E38D6}" presName="sibTrans" presStyleLbl="sibTrans2D1" presStyleIdx="0" presStyleCnt="0"/>
      <dgm:spPr/>
      <dgm:t>
        <a:bodyPr/>
        <a:lstStyle/>
        <a:p>
          <a:endParaRPr lang="ru-RU"/>
        </a:p>
      </dgm:t>
    </dgm:pt>
    <dgm:pt modelId="{05C32184-4486-43DE-9274-6F9D91D2664D}" type="pres">
      <dgm:prSet presAssocID="{38584247-617D-4D67-BF19-8C874CCB744C}" presName="compNode" presStyleCnt="0"/>
      <dgm:spPr/>
      <dgm:t>
        <a:bodyPr/>
        <a:lstStyle/>
        <a:p>
          <a:endParaRPr lang="ru-RU"/>
        </a:p>
      </dgm:t>
    </dgm:pt>
    <dgm:pt modelId="{8A2102F7-CC69-4D21-8756-FC0523F6431E}" type="pres">
      <dgm:prSet presAssocID="{38584247-617D-4D67-BF19-8C874CCB744C}" presName="node" presStyleLbl="node1" presStyleIdx="2" presStyleCnt="6" custScaleX="108457">
        <dgm:presLayoutVars>
          <dgm:bulletEnabled val="1"/>
        </dgm:presLayoutVars>
      </dgm:prSet>
      <dgm:spPr/>
      <dgm:t>
        <a:bodyPr/>
        <a:lstStyle/>
        <a:p>
          <a:endParaRPr lang="ru-RU"/>
        </a:p>
      </dgm:t>
    </dgm:pt>
    <dgm:pt modelId="{9382332D-2230-43F0-8D6F-6F205B74FB2A}" type="pres">
      <dgm:prSet presAssocID="{38584247-617D-4D67-BF19-8C874CCB744C}" presName="invisiNode" presStyleLbl="node1" presStyleIdx="2" presStyleCnt="6"/>
      <dgm:spPr/>
      <dgm:t>
        <a:bodyPr/>
        <a:lstStyle/>
        <a:p>
          <a:endParaRPr lang="ru-RU"/>
        </a:p>
      </dgm:t>
    </dgm:pt>
    <dgm:pt modelId="{28C746C7-88BC-4C6F-BF6C-DCAB1DED43BB}" type="pres">
      <dgm:prSet presAssocID="{38584247-617D-4D67-BF19-8C874CCB744C}" presName="imagNode" presStyleLbl="fgImgPlace1" presStyleIdx="2" presStyleCnt="6"/>
      <dgm:spPr>
        <a:blipFill rotWithShape="0">
          <a:blip xmlns:r="http://schemas.openxmlformats.org/officeDocument/2006/relationships" r:embed="rId3"/>
          <a:stretch>
            <a:fillRect/>
          </a:stretch>
        </a:blipFill>
      </dgm:spPr>
      <dgm:t>
        <a:bodyPr/>
        <a:lstStyle/>
        <a:p>
          <a:endParaRPr lang="ru-RU"/>
        </a:p>
      </dgm:t>
    </dgm:pt>
    <dgm:pt modelId="{06205960-2F62-47B2-9BCF-EEF3BD2DEE2A}" type="pres">
      <dgm:prSet presAssocID="{01AFF86B-168A-47DA-A671-392E9E13091D}" presName="sibTrans" presStyleLbl="sibTrans2D1" presStyleIdx="0" presStyleCnt="0"/>
      <dgm:spPr/>
      <dgm:t>
        <a:bodyPr/>
        <a:lstStyle/>
        <a:p>
          <a:endParaRPr lang="ru-RU"/>
        </a:p>
      </dgm:t>
    </dgm:pt>
    <dgm:pt modelId="{C108813D-0E52-435A-B6CE-02A912517017}" type="pres">
      <dgm:prSet presAssocID="{280BA66F-12D9-4466-BA5E-110A67242E7A}" presName="compNode" presStyleCnt="0"/>
      <dgm:spPr/>
      <dgm:t>
        <a:bodyPr/>
        <a:lstStyle/>
        <a:p>
          <a:endParaRPr lang="ru-RU"/>
        </a:p>
      </dgm:t>
    </dgm:pt>
    <dgm:pt modelId="{1967A01C-849D-4935-9C9F-2629507F895A}" type="pres">
      <dgm:prSet presAssocID="{280BA66F-12D9-4466-BA5E-110A67242E7A}" presName="node" presStyleLbl="node1" presStyleIdx="3" presStyleCnt="6" custScaleX="109787">
        <dgm:presLayoutVars>
          <dgm:bulletEnabled val="1"/>
        </dgm:presLayoutVars>
      </dgm:prSet>
      <dgm:spPr/>
      <dgm:t>
        <a:bodyPr/>
        <a:lstStyle/>
        <a:p>
          <a:endParaRPr lang="ru-RU"/>
        </a:p>
      </dgm:t>
    </dgm:pt>
    <dgm:pt modelId="{84398496-BA55-4795-9FA0-9A96A68F127E}" type="pres">
      <dgm:prSet presAssocID="{280BA66F-12D9-4466-BA5E-110A67242E7A}" presName="invisiNode" presStyleLbl="node1" presStyleIdx="3" presStyleCnt="6"/>
      <dgm:spPr/>
      <dgm:t>
        <a:bodyPr/>
        <a:lstStyle/>
        <a:p>
          <a:endParaRPr lang="ru-RU"/>
        </a:p>
      </dgm:t>
    </dgm:pt>
    <dgm:pt modelId="{42BD5445-2B7E-40DF-B8E7-D3FC9AA7016E}" type="pres">
      <dgm:prSet presAssocID="{280BA66F-12D9-4466-BA5E-110A67242E7A}" presName="imagNode" presStyleLbl="fgImgPlace1" presStyleIdx="3" presStyleCnt="6"/>
      <dgm:spPr>
        <a:blipFill rotWithShape="0">
          <a:blip xmlns:r="http://schemas.openxmlformats.org/officeDocument/2006/relationships" r:embed="rId4"/>
          <a:stretch>
            <a:fillRect/>
          </a:stretch>
        </a:blipFill>
      </dgm:spPr>
      <dgm:t>
        <a:bodyPr/>
        <a:lstStyle/>
        <a:p>
          <a:endParaRPr lang="ru-RU"/>
        </a:p>
      </dgm:t>
    </dgm:pt>
    <dgm:pt modelId="{A1421D0B-50EA-467B-B16C-11B892640265}" type="pres">
      <dgm:prSet presAssocID="{860116D3-D84A-498D-B54A-B480467DFC1D}" presName="sibTrans" presStyleLbl="sibTrans2D1" presStyleIdx="0" presStyleCnt="0"/>
      <dgm:spPr/>
      <dgm:t>
        <a:bodyPr/>
        <a:lstStyle/>
        <a:p>
          <a:endParaRPr lang="ru-RU"/>
        </a:p>
      </dgm:t>
    </dgm:pt>
    <dgm:pt modelId="{81E34596-72BB-4840-AD0A-FB28BC6DC87C}" type="pres">
      <dgm:prSet presAssocID="{48E4B14B-A519-4D31-A0E2-83179772DF25}" presName="compNode" presStyleCnt="0"/>
      <dgm:spPr/>
      <dgm:t>
        <a:bodyPr/>
        <a:lstStyle/>
        <a:p>
          <a:endParaRPr lang="ru-RU"/>
        </a:p>
      </dgm:t>
    </dgm:pt>
    <dgm:pt modelId="{869AD115-3D7D-4876-BBA9-02A42CC41FE7}" type="pres">
      <dgm:prSet presAssocID="{48E4B14B-A519-4D31-A0E2-83179772DF25}" presName="node" presStyleLbl="node1" presStyleIdx="4" presStyleCnt="6" custScaleX="113662">
        <dgm:presLayoutVars>
          <dgm:bulletEnabled val="1"/>
        </dgm:presLayoutVars>
      </dgm:prSet>
      <dgm:spPr/>
      <dgm:t>
        <a:bodyPr/>
        <a:lstStyle/>
        <a:p>
          <a:endParaRPr lang="ru-RU"/>
        </a:p>
      </dgm:t>
    </dgm:pt>
    <dgm:pt modelId="{A30D4B8F-8D80-4940-A714-5281A9E62C8D}" type="pres">
      <dgm:prSet presAssocID="{48E4B14B-A519-4D31-A0E2-83179772DF25}" presName="invisiNode" presStyleLbl="node1" presStyleIdx="4" presStyleCnt="6"/>
      <dgm:spPr/>
      <dgm:t>
        <a:bodyPr/>
        <a:lstStyle/>
        <a:p>
          <a:endParaRPr lang="ru-RU"/>
        </a:p>
      </dgm:t>
    </dgm:pt>
    <dgm:pt modelId="{1522BE71-9A56-42F5-95F3-178B68A07D7A}" type="pres">
      <dgm:prSet presAssocID="{48E4B14B-A519-4D31-A0E2-83179772DF25}" presName="imagNode" presStyleLbl="fgImgPlace1" presStyleIdx="4" presStyleCnt="6"/>
      <dgm:spPr>
        <a:blipFill rotWithShape="0">
          <a:blip xmlns:r="http://schemas.openxmlformats.org/officeDocument/2006/relationships" r:embed="rId5"/>
          <a:stretch>
            <a:fillRect/>
          </a:stretch>
        </a:blipFill>
      </dgm:spPr>
      <dgm:t>
        <a:bodyPr/>
        <a:lstStyle/>
        <a:p>
          <a:endParaRPr lang="ru-RU"/>
        </a:p>
      </dgm:t>
    </dgm:pt>
    <dgm:pt modelId="{AD17840F-13B0-4C8B-96E2-DEE2517D13A2}" type="pres">
      <dgm:prSet presAssocID="{F577509B-82FA-49BA-8DF0-E2C2906C7684}" presName="sibTrans" presStyleLbl="sibTrans2D1" presStyleIdx="0" presStyleCnt="0"/>
      <dgm:spPr/>
      <dgm:t>
        <a:bodyPr/>
        <a:lstStyle/>
        <a:p>
          <a:endParaRPr lang="ru-RU"/>
        </a:p>
      </dgm:t>
    </dgm:pt>
    <dgm:pt modelId="{DD6FA9A9-A489-4B81-B00A-0240E9337577}" type="pres">
      <dgm:prSet presAssocID="{03DEB4D4-CA90-4FCA-A31C-3FA323B89A91}" presName="compNode" presStyleCnt="0"/>
      <dgm:spPr/>
      <dgm:t>
        <a:bodyPr/>
        <a:lstStyle/>
        <a:p>
          <a:endParaRPr lang="ru-RU"/>
        </a:p>
      </dgm:t>
    </dgm:pt>
    <dgm:pt modelId="{B355ECFB-E370-4C66-A769-4F8AE6025347}" type="pres">
      <dgm:prSet presAssocID="{03DEB4D4-CA90-4FCA-A31C-3FA323B89A91}" presName="node" presStyleLbl="node1" presStyleIdx="5" presStyleCnt="6">
        <dgm:presLayoutVars>
          <dgm:bulletEnabled val="1"/>
        </dgm:presLayoutVars>
      </dgm:prSet>
      <dgm:spPr/>
      <dgm:t>
        <a:bodyPr/>
        <a:lstStyle/>
        <a:p>
          <a:endParaRPr lang="ru-RU"/>
        </a:p>
      </dgm:t>
    </dgm:pt>
    <dgm:pt modelId="{1A940F31-0927-480E-9FA0-7D63946B515B}" type="pres">
      <dgm:prSet presAssocID="{03DEB4D4-CA90-4FCA-A31C-3FA323B89A91}" presName="invisiNode" presStyleLbl="node1" presStyleIdx="5" presStyleCnt="6"/>
      <dgm:spPr/>
      <dgm:t>
        <a:bodyPr/>
        <a:lstStyle/>
        <a:p>
          <a:endParaRPr lang="ru-RU"/>
        </a:p>
      </dgm:t>
    </dgm:pt>
    <dgm:pt modelId="{7F7BD757-C845-4852-88EC-4597F3477055}" type="pres">
      <dgm:prSet presAssocID="{03DEB4D4-CA90-4FCA-A31C-3FA323B89A91}" presName="imagNode" presStyleLbl="fgImgPlace1" presStyleIdx="5" presStyleCnt="6"/>
      <dgm:spPr>
        <a:blipFill rotWithShape="0">
          <a:blip xmlns:r="http://schemas.openxmlformats.org/officeDocument/2006/relationships" r:embed="rId6"/>
          <a:stretch>
            <a:fillRect/>
          </a:stretch>
        </a:blipFill>
      </dgm:spPr>
      <dgm:t>
        <a:bodyPr/>
        <a:lstStyle/>
        <a:p>
          <a:endParaRPr lang="ru-RU"/>
        </a:p>
      </dgm:t>
    </dgm:pt>
  </dgm:ptLst>
  <dgm:cxnLst>
    <dgm:cxn modelId="{237B9447-7857-4E41-A0FF-1D0914CAA36E}" type="presOf" srcId="{9AFF7F8F-9D20-4C30-ADF6-3B9801947E29}" destId="{4E4B315A-ADD6-4EAF-913B-44ED7CB8DD82}" srcOrd="0" destOrd="0" presId="urn:microsoft.com/office/officeart/2005/8/layout/pList2"/>
    <dgm:cxn modelId="{A53CA07E-2E5E-4FB0-B178-2FCCEBE9A9D0}" srcId="{BCFB962F-4F0F-462B-A1B2-68CDB8A2787B}" destId="{DB0CEA4F-80CD-4247-8A1B-1F813CC200ED}" srcOrd="0" destOrd="0" parTransId="{196DC7D2-6D2F-4CF2-BA2A-59EFCF7418B3}" sibTransId="{F3C8ECC5-C4D7-472F-8322-802195CCD153}"/>
    <dgm:cxn modelId="{A85582F1-5954-489A-8372-7268C6915B6A}" srcId="{280BA66F-12D9-4466-BA5E-110A67242E7A}" destId="{B6B62F7C-C975-4CEF-AB41-C660EB287CAC}" srcOrd="0" destOrd="0" parTransId="{4CE21818-5E08-4A29-854B-93EE0314D86F}" sibTransId="{3035D77E-3AEB-4DDA-B1C6-E1EE562E7330}"/>
    <dgm:cxn modelId="{CFE51910-F6EE-474E-9E56-2B52115CD3C3}" type="presOf" srcId="{38584247-617D-4D67-BF19-8C874CCB744C}" destId="{8A2102F7-CC69-4D21-8756-FC0523F6431E}" srcOrd="0" destOrd="0" presId="urn:microsoft.com/office/officeart/2005/8/layout/pList2"/>
    <dgm:cxn modelId="{EC03CCD5-2C56-432B-9866-F24E5CBA688E}" type="presOf" srcId="{280BA66F-12D9-4466-BA5E-110A67242E7A}" destId="{1967A01C-849D-4935-9C9F-2629507F895A}" srcOrd="0" destOrd="0" presId="urn:microsoft.com/office/officeart/2005/8/layout/pList2"/>
    <dgm:cxn modelId="{9991970B-CE62-46EB-BF7A-AB2D18C774CC}" type="presOf" srcId="{0900082B-4AC4-41E1-B2C9-A45EE1113DFA}" destId="{9E9F6DFE-323B-4287-AE87-135EBDC92863}" srcOrd="0" destOrd="1" presId="urn:microsoft.com/office/officeart/2005/8/layout/pList2"/>
    <dgm:cxn modelId="{40BA50F2-BB6F-4198-BED1-43033EC70200}" type="presOf" srcId="{F577509B-82FA-49BA-8DF0-E2C2906C7684}" destId="{AD17840F-13B0-4C8B-96E2-DEE2517D13A2}" srcOrd="0" destOrd="0" presId="urn:microsoft.com/office/officeart/2005/8/layout/pList2"/>
    <dgm:cxn modelId="{45905810-7BCC-423A-A76B-F3611973E347}" srcId="{48E4B14B-A519-4D31-A0E2-83179772DF25}" destId="{5D5CEAA5-A1A0-44A8-81E8-1FE9252CD60D}" srcOrd="0" destOrd="0" parTransId="{72128C75-718A-40E9-9F53-4F74FAA25759}" sibTransId="{C35D84C6-2D1F-483B-B7FA-EF5D19CBE017}"/>
    <dgm:cxn modelId="{74D40DE2-3C68-4680-8FAE-71933E386E7D}" type="presOf" srcId="{01AFF86B-168A-47DA-A671-392E9E13091D}" destId="{06205960-2F62-47B2-9BCF-EEF3BD2DEE2A}" srcOrd="0" destOrd="0" presId="urn:microsoft.com/office/officeart/2005/8/layout/pList2"/>
    <dgm:cxn modelId="{9624F885-EE3E-457E-AA9C-4C99F0A62A76}" type="presOf" srcId="{901AEE23-4A71-4595-8FEB-083127434B04}" destId="{B355ECFB-E370-4C66-A769-4F8AE6025347}" srcOrd="0" destOrd="1" presId="urn:microsoft.com/office/officeart/2005/8/layout/pList2"/>
    <dgm:cxn modelId="{332477E2-949E-4FE1-B92F-00C82F4FE512}" type="presOf" srcId="{DB0CEA4F-80CD-4247-8A1B-1F813CC200ED}" destId="{129A8393-074C-49F7-92B5-091BC5056FD1}" srcOrd="0" destOrd="1" presId="urn:microsoft.com/office/officeart/2005/8/layout/pList2"/>
    <dgm:cxn modelId="{516BD91C-8D05-4D08-AD49-6B88414E3094}" srcId="{03DEB4D4-CA90-4FCA-A31C-3FA323B89A91}" destId="{901AEE23-4A71-4595-8FEB-083127434B04}" srcOrd="0" destOrd="0" parTransId="{0732EE02-D9F5-4682-864D-669ECC98AF06}" sibTransId="{1A76872D-39AE-421A-BB2E-71FA35DD89C2}"/>
    <dgm:cxn modelId="{0D131A0C-24CC-4070-AA5F-23D5322791CA}" srcId="{493C9973-97E1-4B17-A924-9DDA9853D53A}" destId="{280BA66F-12D9-4466-BA5E-110A67242E7A}" srcOrd="3" destOrd="0" parTransId="{9E07D28C-1487-4E27-84EB-746C37CD0788}" sibTransId="{860116D3-D84A-498D-B54A-B480467DFC1D}"/>
    <dgm:cxn modelId="{FB4540F6-F6E5-4F3C-85A3-96D8D2633E64}" type="presOf" srcId="{860116D3-D84A-498D-B54A-B480467DFC1D}" destId="{A1421D0B-50EA-467B-B16C-11B892640265}" srcOrd="0" destOrd="0" presId="urn:microsoft.com/office/officeart/2005/8/layout/pList2"/>
    <dgm:cxn modelId="{9E26BC58-978A-41C3-91E0-55A20164B622}" type="presOf" srcId="{493C9973-97E1-4B17-A924-9DDA9853D53A}" destId="{9546DD40-69B9-44D1-B655-E97E869F7B52}" srcOrd="0" destOrd="0" presId="urn:microsoft.com/office/officeart/2005/8/layout/pList2"/>
    <dgm:cxn modelId="{397BBD6E-C111-4DF9-925C-C1301FDF8B30}" srcId="{493C9973-97E1-4B17-A924-9DDA9853D53A}" destId="{38584247-617D-4D67-BF19-8C874CCB744C}" srcOrd="2" destOrd="0" parTransId="{4BE9269E-CF3F-49CC-810A-4110F2899BF0}" sibTransId="{01AFF86B-168A-47DA-A671-392E9E13091D}"/>
    <dgm:cxn modelId="{902B9548-1DED-4D23-9D3F-B78FB3F079FC}" srcId="{38584247-617D-4D67-BF19-8C874CCB744C}" destId="{3E3CE0B5-4A32-4EC1-A63E-D1335748A5BB}" srcOrd="0" destOrd="0" parTransId="{7A3D3E3F-C072-4116-923F-4A8B7A7D923F}" sibTransId="{C2E51F8C-4A18-4A88-BC82-303931E3EAA6}"/>
    <dgm:cxn modelId="{9DCCE61F-82EC-4F5D-BFC0-32BD95A43026}" type="presOf" srcId="{3E3CE0B5-4A32-4EC1-A63E-D1335748A5BB}" destId="{8A2102F7-CC69-4D21-8756-FC0523F6431E}" srcOrd="0" destOrd="1" presId="urn:microsoft.com/office/officeart/2005/8/layout/pList2"/>
    <dgm:cxn modelId="{29A753ED-621C-4CA9-9BF3-8E12D88FD534}" srcId="{493C9973-97E1-4B17-A924-9DDA9853D53A}" destId="{48E4B14B-A519-4D31-A0E2-83179772DF25}" srcOrd="4" destOrd="0" parTransId="{B3F1ADD6-44DE-4F70-BC14-0DB880A1D618}" sibTransId="{F577509B-82FA-49BA-8DF0-E2C2906C7684}"/>
    <dgm:cxn modelId="{1F9E09B6-C133-42EB-B728-D81059C0854C}" srcId="{493C9973-97E1-4B17-A924-9DDA9853D53A}" destId="{BCFB962F-4F0F-462B-A1B2-68CDB8A2787B}" srcOrd="0" destOrd="0" parTransId="{7BC7944D-420D-418A-B7A4-8A5E91F05BA8}" sibTransId="{9AFF7F8F-9D20-4C30-ADF6-3B9801947E29}"/>
    <dgm:cxn modelId="{3CB4F106-7355-474C-97E8-CA48B31EB5F7}" type="presOf" srcId="{BC82C740-55EC-4951-B5A7-4E50427E38D6}" destId="{33303431-7046-4557-8C07-D640ECF56944}" srcOrd="0" destOrd="0" presId="urn:microsoft.com/office/officeart/2005/8/layout/pList2"/>
    <dgm:cxn modelId="{EB0F2FA0-8990-4527-9E23-5B98CD5A7225}" type="presOf" srcId="{5D5CEAA5-A1A0-44A8-81E8-1FE9252CD60D}" destId="{869AD115-3D7D-4876-BBA9-02A42CC41FE7}" srcOrd="0" destOrd="1" presId="urn:microsoft.com/office/officeart/2005/8/layout/pList2"/>
    <dgm:cxn modelId="{B98EC00D-16E3-4FA2-85BC-94EB09424F69}" srcId="{493C9973-97E1-4B17-A924-9DDA9853D53A}" destId="{F6E9C7D9-E280-4049-A536-F6592542C57E}" srcOrd="1" destOrd="0" parTransId="{4198827D-A7B8-483F-A50B-BAE742715331}" sibTransId="{BC82C740-55EC-4951-B5A7-4E50427E38D6}"/>
    <dgm:cxn modelId="{E3CCBED8-64FC-455D-9CCB-DAC41B562311}" srcId="{F6E9C7D9-E280-4049-A536-F6592542C57E}" destId="{0900082B-4AC4-41E1-B2C9-A45EE1113DFA}" srcOrd="0" destOrd="0" parTransId="{62B38BC3-BC14-41AB-AEA4-457134834F6F}" sibTransId="{7C8460BC-A21A-4984-BCCF-10E1AF2D2289}"/>
    <dgm:cxn modelId="{FB0AC33B-AB63-48FD-979F-5F519449DC26}" type="presOf" srcId="{BCFB962F-4F0F-462B-A1B2-68CDB8A2787B}" destId="{129A8393-074C-49F7-92B5-091BC5056FD1}" srcOrd="0" destOrd="0" presId="urn:microsoft.com/office/officeart/2005/8/layout/pList2"/>
    <dgm:cxn modelId="{37686F1B-3580-4AD7-B019-1AF514614547}" srcId="{493C9973-97E1-4B17-A924-9DDA9853D53A}" destId="{03DEB4D4-CA90-4FCA-A31C-3FA323B89A91}" srcOrd="5" destOrd="0" parTransId="{074F89C9-227F-4A49-AF28-FB95D2434E78}" sibTransId="{8AE0572D-E2B0-4D94-8783-6CD1CC5E6E69}"/>
    <dgm:cxn modelId="{2EFBBE1A-BD2C-4137-A5F4-D77E04612D75}" type="presOf" srcId="{F6E9C7D9-E280-4049-A536-F6592542C57E}" destId="{9E9F6DFE-323B-4287-AE87-135EBDC92863}" srcOrd="0" destOrd="0" presId="urn:microsoft.com/office/officeart/2005/8/layout/pList2"/>
    <dgm:cxn modelId="{4FEBDC11-3353-4022-A880-987FA60AAA17}" type="presOf" srcId="{48E4B14B-A519-4D31-A0E2-83179772DF25}" destId="{869AD115-3D7D-4876-BBA9-02A42CC41FE7}" srcOrd="0" destOrd="0" presId="urn:microsoft.com/office/officeart/2005/8/layout/pList2"/>
    <dgm:cxn modelId="{EC259FBD-96BE-4B69-B400-8627685A47A9}" type="presOf" srcId="{B6B62F7C-C975-4CEF-AB41-C660EB287CAC}" destId="{1967A01C-849D-4935-9C9F-2629507F895A}" srcOrd="0" destOrd="1" presId="urn:microsoft.com/office/officeart/2005/8/layout/pList2"/>
    <dgm:cxn modelId="{A5C6428A-4B54-4A00-BBC4-DE40658C4821}" type="presOf" srcId="{03DEB4D4-CA90-4FCA-A31C-3FA323B89A91}" destId="{B355ECFB-E370-4C66-A769-4F8AE6025347}" srcOrd="0" destOrd="0" presId="urn:microsoft.com/office/officeart/2005/8/layout/pList2"/>
    <dgm:cxn modelId="{EDD6FF01-5D8B-4561-AABB-44C088D768C2}" type="presParOf" srcId="{9546DD40-69B9-44D1-B655-E97E869F7B52}" destId="{9FF74ABC-FC2C-46B2-8F15-C26E033A9043}" srcOrd="0" destOrd="0" presId="urn:microsoft.com/office/officeart/2005/8/layout/pList2"/>
    <dgm:cxn modelId="{BB400308-026B-4977-8279-88C40FFAB1FF}" type="presParOf" srcId="{9546DD40-69B9-44D1-B655-E97E869F7B52}" destId="{5141893C-FF1D-4826-9AA7-BDF8005622A2}" srcOrd="1" destOrd="0" presId="urn:microsoft.com/office/officeart/2005/8/layout/pList2"/>
    <dgm:cxn modelId="{B4BEE2B4-09E8-4748-88CE-045C1E9D67E9}" type="presParOf" srcId="{5141893C-FF1D-4826-9AA7-BDF8005622A2}" destId="{36ED44AE-C715-4498-A17B-90096BA492DD}" srcOrd="0" destOrd="0" presId="urn:microsoft.com/office/officeart/2005/8/layout/pList2"/>
    <dgm:cxn modelId="{85BF045E-2BCC-4B12-82E9-0B78481FDF81}" type="presParOf" srcId="{36ED44AE-C715-4498-A17B-90096BA492DD}" destId="{129A8393-074C-49F7-92B5-091BC5056FD1}" srcOrd="0" destOrd="0" presId="urn:microsoft.com/office/officeart/2005/8/layout/pList2"/>
    <dgm:cxn modelId="{5BF8463C-BB5F-4AF5-8304-7CCB8918B0BF}" type="presParOf" srcId="{36ED44AE-C715-4498-A17B-90096BA492DD}" destId="{505C816A-C3B2-46DA-9477-1EE1A1C64BAB}" srcOrd="1" destOrd="0" presId="urn:microsoft.com/office/officeart/2005/8/layout/pList2"/>
    <dgm:cxn modelId="{DFA088D3-3599-409E-90CC-7DF1F9459A20}" type="presParOf" srcId="{36ED44AE-C715-4498-A17B-90096BA492DD}" destId="{91F020B6-2AF8-4D3E-8BF2-7E8AEBA18307}" srcOrd="2" destOrd="0" presId="urn:microsoft.com/office/officeart/2005/8/layout/pList2"/>
    <dgm:cxn modelId="{258F5D50-A73D-433F-A3FC-155F17689F0B}" type="presParOf" srcId="{5141893C-FF1D-4826-9AA7-BDF8005622A2}" destId="{4E4B315A-ADD6-4EAF-913B-44ED7CB8DD82}" srcOrd="1" destOrd="0" presId="urn:microsoft.com/office/officeart/2005/8/layout/pList2"/>
    <dgm:cxn modelId="{AA233010-7A62-41A6-A678-B1ED1C424764}" type="presParOf" srcId="{5141893C-FF1D-4826-9AA7-BDF8005622A2}" destId="{8240705E-9941-4D0D-8C0C-B3DB5F99FD89}" srcOrd="2" destOrd="0" presId="urn:microsoft.com/office/officeart/2005/8/layout/pList2"/>
    <dgm:cxn modelId="{6D3832BD-B089-4928-9B55-DD9E85D8DAF7}" type="presParOf" srcId="{8240705E-9941-4D0D-8C0C-B3DB5F99FD89}" destId="{9E9F6DFE-323B-4287-AE87-135EBDC92863}" srcOrd="0" destOrd="0" presId="urn:microsoft.com/office/officeart/2005/8/layout/pList2"/>
    <dgm:cxn modelId="{B8384B77-983B-419F-9B1B-8205256D0D05}" type="presParOf" srcId="{8240705E-9941-4D0D-8C0C-B3DB5F99FD89}" destId="{42C42911-DF77-4439-9B6F-07D36811C9F0}" srcOrd="1" destOrd="0" presId="urn:microsoft.com/office/officeart/2005/8/layout/pList2"/>
    <dgm:cxn modelId="{3F5B64B9-04A8-46E7-9EC4-FD080A10815F}" type="presParOf" srcId="{8240705E-9941-4D0D-8C0C-B3DB5F99FD89}" destId="{DE23B148-8020-4354-B2E2-1937F00E9E9C}" srcOrd="2" destOrd="0" presId="urn:microsoft.com/office/officeart/2005/8/layout/pList2"/>
    <dgm:cxn modelId="{4DBE84EF-9504-4B08-A421-A8410493F6B7}" type="presParOf" srcId="{5141893C-FF1D-4826-9AA7-BDF8005622A2}" destId="{33303431-7046-4557-8C07-D640ECF56944}" srcOrd="3" destOrd="0" presId="urn:microsoft.com/office/officeart/2005/8/layout/pList2"/>
    <dgm:cxn modelId="{367B1893-B28D-4DE7-950C-624DFD0BD80B}" type="presParOf" srcId="{5141893C-FF1D-4826-9AA7-BDF8005622A2}" destId="{05C32184-4486-43DE-9274-6F9D91D2664D}" srcOrd="4" destOrd="0" presId="urn:microsoft.com/office/officeart/2005/8/layout/pList2"/>
    <dgm:cxn modelId="{7EA6014C-37F5-4F2F-9962-B3F0A97BC73D}" type="presParOf" srcId="{05C32184-4486-43DE-9274-6F9D91D2664D}" destId="{8A2102F7-CC69-4D21-8756-FC0523F6431E}" srcOrd="0" destOrd="0" presId="urn:microsoft.com/office/officeart/2005/8/layout/pList2"/>
    <dgm:cxn modelId="{EFCEEC6A-A76C-4E4E-BD22-5C53026B2E66}" type="presParOf" srcId="{05C32184-4486-43DE-9274-6F9D91D2664D}" destId="{9382332D-2230-43F0-8D6F-6F205B74FB2A}" srcOrd="1" destOrd="0" presId="urn:microsoft.com/office/officeart/2005/8/layout/pList2"/>
    <dgm:cxn modelId="{6C7386A8-7133-4BF6-A943-EF440F649E1F}" type="presParOf" srcId="{05C32184-4486-43DE-9274-6F9D91D2664D}" destId="{28C746C7-88BC-4C6F-BF6C-DCAB1DED43BB}" srcOrd="2" destOrd="0" presId="urn:microsoft.com/office/officeart/2005/8/layout/pList2"/>
    <dgm:cxn modelId="{09DC480F-D93C-4DA9-A2EC-B4A909C3D3C6}" type="presParOf" srcId="{5141893C-FF1D-4826-9AA7-BDF8005622A2}" destId="{06205960-2F62-47B2-9BCF-EEF3BD2DEE2A}" srcOrd="5" destOrd="0" presId="urn:microsoft.com/office/officeart/2005/8/layout/pList2"/>
    <dgm:cxn modelId="{8C8037A5-4D35-461A-963F-5C971DE8A0A8}" type="presParOf" srcId="{5141893C-FF1D-4826-9AA7-BDF8005622A2}" destId="{C108813D-0E52-435A-B6CE-02A912517017}" srcOrd="6" destOrd="0" presId="urn:microsoft.com/office/officeart/2005/8/layout/pList2"/>
    <dgm:cxn modelId="{0788020D-21AC-4665-8790-21E21BC8D2C1}" type="presParOf" srcId="{C108813D-0E52-435A-B6CE-02A912517017}" destId="{1967A01C-849D-4935-9C9F-2629507F895A}" srcOrd="0" destOrd="0" presId="urn:microsoft.com/office/officeart/2005/8/layout/pList2"/>
    <dgm:cxn modelId="{46F3EAF5-7F80-4BBB-A770-0A3CABCE3B5B}" type="presParOf" srcId="{C108813D-0E52-435A-B6CE-02A912517017}" destId="{84398496-BA55-4795-9FA0-9A96A68F127E}" srcOrd="1" destOrd="0" presId="urn:microsoft.com/office/officeart/2005/8/layout/pList2"/>
    <dgm:cxn modelId="{7A72C5E4-296D-4351-82CD-F27EF26C719E}" type="presParOf" srcId="{C108813D-0E52-435A-B6CE-02A912517017}" destId="{42BD5445-2B7E-40DF-B8E7-D3FC9AA7016E}" srcOrd="2" destOrd="0" presId="urn:microsoft.com/office/officeart/2005/8/layout/pList2"/>
    <dgm:cxn modelId="{84D7B36E-4D1F-4C5C-B676-3178553E2EFA}" type="presParOf" srcId="{5141893C-FF1D-4826-9AA7-BDF8005622A2}" destId="{A1421D0B-50EA-467B-B16C-11B892640265}" srcOrd="7" destOrd="0" presId="urn:microsoft.com/office/officeart/2005/8/layout/pList2"/>
    <dgm:cxn modelId="{F3A6AE92-2256-4220-86F9-6C2F19D9C3B8}" type="presParOf" srcId="{5141893C-FF1D-4826-9AA7-BDF8005622A2}" destId="{81E34596-72BB-4840-AD0A-FB28BC6DC87C}" srcOrd="8" destOrd="0" presId="urn:microsoft.com/office/officeart/2005/8/layout/pList2"/>
    <dgm:cxn modelId="{DFB2BB61-179B-447E-8333-8387CB8A4D13}" type="presParOf" srcId="{81E34596-72BB-4840-AD0A-FB28BC6DC87C}" destId="{869AD115-3D7D-4876-BBA9-02A42CC41FE7}" srcOrd="0" destOrd="0" presId="urn:microsoft.com/office/officeart/2005/8/layout/pList2"/>
    <dgm:cxn modelId="{ACA4C095-C11F-42FA-8B35-F5B727838753}" type="presParOf" srcId="{81E34596-72BB-4840-AD0A-FB28BC6DC87C}" destId="{A30D4B8F-8D80-4940-A714-5281A9E62C8D}" srcOrd="1" destOrd="0" presId="urn:microsoft.com/office/officeart/2005/8/layout/pList2"/>
    <dgm:cxn modelId="{32F66CEA-9DAF-452E-B03B-CA8A195CD4D4}" type="presParOf" srcId="{81E34596-72BB-4840-AD0A-FB28BC6DC87C}" destId="{1522BE71-9A56-42F5-95F3-178B68A07D7A}" srcOrd="2" destOrd="0" presId="urn:microsoft.com/office/officeart/2005/8/layout/pList2"/>
    <dgm:cxn modelId="{AE517C08-B206-4555-8EDF-2887FD9DF0FC}" type="presParOf" srcId="{5141893C-FF1D-4826-9AA7-BDF8005622A2}" destId="{AD17840F-13B0-4C8B-96E2-DEE2517D13A2}" srcOrd="9" destOrd="0" presId="urn:microsoft.com/office/officeart/2005/8/layout/pList2"/>
    <dgm:cxn modelId="{B96411F9-4FAC-4EF8-851B-9FAF958F5E92}" type="presParOf" srcId="{5141893C-FF1D-4826-9AA7-BDF8005622A2}" destId="{DD6FA9A9-A489-4B81-B00A-0240E9337577}" srcOrd="10" destOrd="0" presId="urn:microsoft.com/office/officeart/2005/8/layout/pList2"/>
    <dgm:cxn modelId="{ADFB4D25-0487-4DEA-9BE6-90667FEF207A}" type="presParOf" srcId="{DD6FA9A9-A489-4B81-B00A-0240E9337577}" destId="{B355ECFB-E370-4C66-A769-4F8AE6025347}" srcOrd="0" destOrd="0" presId="urn:microsoft.com/office/officeart/2005/8/layout/pList2"/>
    <dgm:cxn modelId="{C5B274BF-6BE6-47DF-AE83-B2EA33B60AEF}" type="presParOf" srcId="{DD6FA9A9-A489-4B81-B00A-0240E9337577}" destId="{1A940F31-0927-480E-9FA0-7D63946B515B}" srcOrd="1" destOrd="0" presId="urn:microsoft.com/office/officeart/2005/8/layout/pList2"/>
    <dgm:cxn modelId="{68A0A1CE-ABEC-4C88-90C1-DD76B42A7FCE}" type="presParOf" srcId="{DD6FA9A9-A489-4B81-B00A-0240E9337577}" destId="{7F7BD757-C845-4852-88EC-4597F3477055}" srcOrd="2" destOrd="0" presId="urn:microsoft.com/office/officeart/2005/8/layout/pList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FE73A7-B155-4EDA-9E4C-2EFF6F4A9F0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89F62EAD-F83C-4A93-8013-C2B346F22FA6}">
      <dgm:prSet phldrT="[Текст]" custT="1"/>
      <dgm:spPr/>
      <dgm:t>
        <a:bodyPr/>
        <a:lstStyle/>
        <a:p>
          <a:pPr algn="ctr"/>
          <a:r>
            <a:rPr lang="ru-RU" sz="1400" b="1"/>
            <a:t>Театри  -  5,7 млн.грн.</a:t>
          </a:r>
        </a:p>
      </dgm:t>
    </dgm:pt>
    <dgm:pt modelId="{92009F75-9BAF-4F21-BEAD-E37E6186CC21}" type="parTrans" cxnId="{FC387074-5EAF-4529-B152-4EC8628EA6BA}">
      <dgm:prSet/>
      <dgm:spPr/>
      <dgm:t>
        <a:bodyPr/>
        <a:lstStyle/>
        <a:p>
          <a:pPr algn="ctr"/>
          <a:endParaRPr lang="ru-RU" sz="1400"/>
        </a:p>
      </dgm:t>
    </dgm:pt>
    <dgm:pt modelId="{BCDCF1BC-F39E-47EB-83D7-70FC2338EA56}" type="sibTrans" cxnId="{FC387074-5EAF-4529-B152-4EC8628EA6BA}">
      <dgm:prSet/>
      <dgm:spPr/>
      <dgm:t>
        <a:bodyPr/>
        <a:lstStyle/>
        <a:p>
          <a:pPr algn="ctr"/>
          <a:endParaRPr lang="ru-RU" sz="1400"/>
        </a:p>
      </dgm:t>
    </dgm:pt>
    <dgm:pt modelId="{D67F60D7-1EF8-4679-BF4A-4A4561416FA1}">
      <dgm:prSet phldrT="[Текст]" custT="1"/>
      <dgm:spPr/>
      <dgm:t>
        <a:bodyPr/>
        <a:lstStyle/>
        <a:p>
          <a:pPr algn="ctr"/>
          <a:r>
            <a:rPr lang="ru-RU" sz="1400" b="1"/>
            <a:t>Палаци і будинки культури -  16,9 млн.грн.</a:t>
          </a:r>
          <a:endParaRPr lang="ru-RU" sz="1400"/>
        </a:p>
      </dgm:t>
    </dgm:pt>
    <dgm:pt modelId="{DDF72483-F507-4C54-8477-47377702328C}" type="parTrans" cxnId="{89C735A3-E597-4282-AF14-9B62EF1E1C2D}">
      <dgm:prSet/>
      <dgm:spPr/>
      <dgm:t>
        <a:bodyPr/>
        <a:lstStyle/>
        <a:p>
          <a:pPr algn="ctr"/>
          <a:endParaRPr lang="ru-RU" sz="1400"/>
        </a:p>
      </dgm:t>
    </dgm:pt>
    <dgm:pt modelId="{6B924B07-68A0-42B7-BA3C-B5A108C230CE}" type="sibTrans" cxnId="{89C735A3-E597-4282-AF14-9B62EF1E1C2D}">
      <dgm:prSet/>
      <dgm:spPr/>
      <dgm:t>
        <a:bodyPr/>
        <a:lstStyle/>
        <a:p>
          <a:pPr algn="ctr"/>
          <a:endParaRPr lang="ru-RU" sz="1400"/>
        </a:p>
      </dgm:t>
    </dgm:pt>
    <dgm:pt modelId="{699F5444-D5D5-4F76-84BC-F204A6AE6199}">
      <dgm:prSet phldrT="[Текст]" custT="1"/>
      <dgm:spPr/>
      <dgm:t>
        <a:bodyPr anchor="ctr"/>
        <a:lstStyle/>
        <a:p>
          <a:pPr algn="ctr"/>
          <a:r>
            <a:rPr lang="ru-RU" sz="1400" b="1"/>
            <a:t>Будівництво і реконструкція - 0,3 млн.грн.</a:t>
          </a:r>
        </a:p>
      </dgm:t>
    </dgm:pt>
    <dgm:pt modelId="{1726B512-BE95-45CA-A9B5-281A51FE2B2A}" type="parTrans" cxnId="{CECE12C2-77DB-4324-B7DD-7845677A75AB}">
      <dgm:prSet/>
      <dgm:spPr/>
      <dgm:t>
        <a:bodyPr/>
        <a:lstStyle/>
        <a:p>
          <a:pPr algn="ctr"/>
          <a:endParaRPr lang="ru-RU" sz="1400"/>
        </a:p>
      </dgm:t>
    </dgm:pt>
    <dgm:pt modelId="{CF7D5750-A24A-426E-A628-D6BAE2AC7401}" type="sibTrans" cxnId="{CECE12C2-77DB-4324-B7DD-7845677A75AB}">
      <dgm:prSet/>
      <dgm:spPr/>
      <dgm:t>
        <a:bodyPr/>
        <a:lstStyle/>
        <a:p>
          <a:pPr algn="ctr"/>
          <a:endParaRPr lang="ru-RU" sz="1400"/>
        </a:p>
      </dgm:t>
    </dgm:pt>
    <dgm:pt modelId="{1F07DBC0-BBF4-4285-9853-6E295A68C5CA}">
      <dgm:prSet phldrT="[Текст]" custT="1"/>
      <dgm:spPr/>
      <dgm:t>
        <a:bodyPr anchor="ctr"/>
        <a:lstStyle/>
        <a:p>
          <a:pPr algn="ctr"/>
          <a:r>
            <a:rPr lang="ru-RU" sz="1400" b="1"/>
            <a:t>Школи естетичного виховання  - 63,3 млн.грн.</a:t>
          </a:r>
        </a:p>
      </dgm:t>
    </dgm:pt>
    <dgm:pt modelId="{615788DE-512B-426E-9958-CE4436C284FF}" type="parTrans" cxnId="{933D74BD-B2C6-4448-970E-E852E4EBB94D}">
      <dgm:prSet/>
      <dgm:spPr/>
      <dgm:t>
        <a:bodyPr/>
        <a:lstStyle/>
        <a:p>
          <a:pPr algn="ctr"/>
          <a:endParaRPr lang="ru-RU" sz="1400"/>
        </a:p>
      </dgm:t>
    </dgm:pt>
    <dgm:pt modelId="{7B9CBF47-BF69-4829-BEBE-DEF0C0ECAC37}" type="sibTrans" cxnId="{933D74BD-B2C6-4448-970E-E852E4EBB94D}">
      <dgm:prSet/>
      <dgm:spPr/>
      <dgm:t>
        <a:bodyPr/>
        <a:lstStyle/>
        <a:p>
          <a:pPr algn="ctr"/>
          <a:endParaRPr lang="ru-RU" sz="1400"/>
        </a:p>
      </dgm:t>
    </dgm:pt>
    <dgm:pt modelId="{6E570E50-425E-4185-9CA2-EE2ACF22588D}">
      <dgm:prSet phldrT="[Текст]" custT="1"/>
      <dgm:spPr/>
      <dgm:t>
        <a:bodyPr/>
        <a:lstStyle/>
        <a:p>
          <a:pPr algn="ctr"/>
          <a:r>
            <a:rPr lang="ru-RU" sz="1400" b="1"/>
            <a:t>Бібліотеки  -  19,8 млн.грн.</a:t>
          </a:r>
        </a:p>
      </dgm:t>
    </dgm:pt>
    <dgm:pt modelId="{0EEF8B75-6305-456F-9016-22D164A509D2}" type="sibTrans" cxnId="{3BD054D5-6B4B-49AE-B5E9-CA0C6EFD6E88}">
      <dgm:prSet/>
      <dgm:spPr/>
      <dgm:t>
        <a:bodyPr/>
        <a:lstStyle/>
        <a:p>
          <a:pPr algn="ctr"/>
          <a:endParaRPr lang="ru-RU" sz="1400"/>
        </a:p>
      </dgm:t>
    </dgm:pt>
    <dgm:pt modelId="{F6C36F37-BF9C-464F-9BF3-37DFF58FD0F2}" type="parTrans" cxnId="{3BD054D5-6B4B-49AE-B5E9-CA0C6EFD6E88}">
      <dgm:prSet/>
      <dgm:spPr/>
      <dgm:t>
        <a:bodyPr/>
        <a:lstStyle/>
        <a:p>
          <a:pPr algn="ctr"/>
          <a:endParaRPr lang="ru-RU" sz="1400"/>
        </a:p>
      </dgm:t>
    </dgm:pt>
    <dgm:pt modelId="{F1B1E18D-6652-47AF-AF35-9BC6BF91AADE}">
      <dgm:prSet phldrT="[Текст]" custT="1"/>
      <dgm:spPr/>
      <dgm:t>
        <a:bodyPr anchor="ctr"/>
        <a:lstStyle/>
        <a:p>
          <a:pPr algn="ctr"/>
          <a:r>
            <a:rPr lang="ru-RU" sz="1400" b="1"/>
            <a:t>Інші культурні заклади і заходи - 6,6 млн.грн.</a:t>
          </a:r>
        </a:p>
      </dgm:t>
    </dgm:pt>
    <dgm:pt modelId="{097943D0-2C0E-4567-88D7-5E777001E6DC}" type="parTrans" cxnId="{AEBAF94D-2490-45A8-B2B9-11384F4C616A}">
      <dgm:prSet/>
      <dgm:spPr/>
      <dgm:t>
        <a:bodyPr/>
        <a:lstStyle/>
        <a:p>
          <a:pPr algn="ctr"/>
          <a:endParaRPr lang="ru-RU" sz="1400"/>
        </a:p>
      </dgm:t>
    </dgm:pt>
    <dgm:pt modelId="{A897B8B7-78D2-4700-99A1-4A660BF94F94}" type="sibTrans" cxnId="{AEBAF94D-2490-45A8-B2B9-11384F4C616A}">
      <dgm:prSet/>
      <dgm:spPr/>
      <dgm:t>
        <a:bodyPr/>
        <a:lstStyle/>
        <a:p>
          <a:pPr algn="ctr"/>
          <a:endParaRPr lang="ru-RU" sz="1400"/>
        </a:p>
      </dgm:t>
    </dgm:pt>
    <dgm:pt modelId="{EE9C8E21-CBF6-4671-8C75-C268B3F12BFD}" type="pres">
      <dgm:prSet presAssocID="{97FE73A7-B155-4EDA-9E4C-2EFF6F4A9F02}" presName="linear" presStyleCnt="0">
        <dgm:presLayoutVars>
          <dgm:dir/>
          <dgm:resizeHandles val="exact"/>
        </dgm:presLayoutVars>
      </dgm:prSet>
      <dgm:spPr/>
      <dgm:t>
        <a:bodyPr/>
        <a:lstStyle/>
        <a:p>
          <a:endParaRPr lang="ru-RU"/>
        </a:p>
      </dgm:t>
    </dgm:pt>
    <dgm:pt modelId="{A5F0F82A-EE0F-408F-8D3E-EEBD84C03C57}" type="pres">
      <dgm:prSet presAssocID="{89F62EAD-F83C-4A93-8013-C2B346F22FA6}" presName="comp" presStyleCnt="0"/>
      <dgm:spPr/>
    </dgm:pt>
    <dgm:pt modelId="{2578722D-DA4F-46D1-BEA6-C65FA376A22A}" type="pres">
      <dgm:prSet presAssocID="{89F62EAD-F83C-4A93-8013-C2B346F22FA6}" presName="box" presStyleLbl="node1" presStyleIdx="0" presStyleCnt="6"/>
      <dgm:spPr/>
      <dgm:t>
        <a:bodyPr/>
        <a:lstStyle/>
        <a:p>
          <a:endParaRPr lang="ru-RU"/>
        </a:p>
      </dgm:t>
    </dgm:pt>
    <dgm:pt modelId="{DB7BF3B4-628C-4069-BBA4-B6525BC1A178}" type="pres">
      <dgm:prSet presAssocID="{89F62EAD-F83C-4A93-8013-C2B346F22FA6}" presName="img" presStyleLbl="fgImgPlace1" presStyleIdx="0" presStyleCnt="6"/>
      <dgm:spPr>
        <a:blipFill rotWithShape="0">
          <a:blip xmlns:r="http://schemas.openxmlformats.org/officeDocument/2006/relationships" r:embed="rId1"/>
          <a:stretch>
            <a:fillRect/>
          </a:stretch>
        </a:blipFill>
      </dgm:spPr>
    </dgm:pt>
    <dgm:pt modelId="{CB50789F-1177-43C8-B19C-33BB475EA6AC}" type="pres">
      <dgm:prSet presAssocID="{89F62EAD-F83C-4A93-8013-C2B346F22FA6}" presName="text" presStyleLbl="node1" presStyleIdx="0" presStyleCnt="6">
        <dgm:presLayoutVars>
          <dgm:bulletEnabled val="1"/>
        </dgm:presLayoutVars>
      </dgm:prSet>
      <dgm:spPr/>
      <dgm:t>
        <a:bodyPr/>
        <a:lstStyle/>
        <a:p>
          <a:endParaRPr lang="ru-RU"/>
        </a:p>
      </dgm:t>
    </dgm:pt>
    <dgm:pt modelId="{6820C7E0-2CCD-487C-8CB7-E71CA23094D6}" type="pres">
      <dgm:prSet presAssocID="{BCDCF1BC-F39E-47EB-83D7-70FC2338EA56}" presName="spacer" presStyleCnt="0"/>
      <dgm:spPr/>
    </dgm:pt>
    <dgm:pt modelId="{D24309F8-B056-46F7-B722-738400E10C69}" type="pres">
      <dgm:prSet presAssocID="{6E570E50-425E-4185-9CA2-EE2ACF22588D}" presName="comp" presStyleCnt="0"/>
      <dgm:spPr/>
    </dgm:pt>
    <dgm:pt modelId="{5C020EAB-177C-4101-A585-5FBAE33C7913}" type="pres">
      <dgm:prSet presAssocID="{6E570E50-425E-4185-9CA2-EE2ACF22588D}" presName="box" presStyleLbl="node1" presStyleIdx="1" presStyleCnt="6"/>
      <dgm:spPr/>
      <dgm:t>
        <a:bodyPr/>
        <a:lstStyle/>
        <a:p>
          <a:endParaRPr lang="ru-RU"/>
        </a:p>
      </dgm:t>
    </dgm:pt>
    <dgm:pt modelId="{450FFF35-378A-4502-99D6-530D69620F3B}" type="pres">
      <dgm:prSet presAssocID="{6E570E50-425E-4185-9CA2-EE2ACF22588D}" presName="img" presStyleLbl="fgImgPlace1" presStyleIdx="1" presStyleCnt="6"/>
      <dgm:spPr>
        <a:blipFill rotWithShape="0">
          <a:blip xmlns:r="http://schemas.openxmlformats.org/officeDocument/2006/relationships" r:embed="rId2"/>
          <a:stretch>
            <a:fillRect/>
          </a:stretch>
        </a:blipFill>
      </dgm:spPr>
    </dgm:pt>
    <dgm:pt modelId="{2A588A44-F498-4670-921B-F2F5CC873CCD}" type="pres">
      <dgm:prSet presAssocID="{6E570E50-425E-4185-9CA2-EE2ACF22588D}" presName="text" presStyleLbl="node1" presStyleIdx="1" presStyleCnt="6">
        <dgm:presLayoutVars>
          <dgm:bulletEnabled val="1"/>
        </dgm:presLayoutVars>
      </dgm:prSet>
      <dgm:spPr/>
      <dgm:t>
        <a:bodyPr/>
        <a:lstStyle/>
        <a:p>
          <a:endParaRPr lang="ru-RU"/>
        </a:p>
      </dgm:t>
    </dgm:pt>
    <dgm:pt modelId="{7FDD9D93-2B3E-46A3-A920-632D4DA82EAD}" type="pres">
      <dgm:prSet presAssocID="{0EEF8B75-6305-456F-9016-22D164A509D2}" presName="spacer" presStyleCnt="0"/>
      <dgm:spPr/>
    </dgm:pt>
    <dgm:pt modelId="{B73B69B4-527F-4FD5-90E5-6652F73C4241}" type="pres">
      <dgm:prSet presAssocID="{D67F60D7-1EF8-4679-BF4A-4A4561416FA1}" presName="comp" presStyleCnt="0"/>
      <dgm:spPr/>
    </dgm:pt>
    <dgm:pt modelId="{BDDFC7F9-BC45-49F2-8BF1-1C3A4394E938}" type="pres">
      <dgm:prSet presAssocID="{D67F60D7-1EF8-4679-BF4A-4A4561416FA1}" presName="box" presStyleLbl="node1" presStyleIdx="2" presStyleCnt="6" custScaleY="86973" custLinFactNeighborY="3733"/>
      <dgm:spPr/>
      <dgm:t>
        <a:bodyPr/>
        <a:lstStyle/>
        <a:p>
          <a:endParaRPr lang="ru-RU"/>
        </a:p>
      </dgm:t>
    </dgm:pt>
    <dgm:pt modelId="{33766672-A478-447C-83EE-7CAC9AE541BC}" type="pres">
      <dgm:prSet presAssocID="{D67F60D7-1EF8-4679-BF4A-4A4561416FA1}" presName="img" presStyleLbl="fgImgPlace1" presStyleIdx="2" presStyleCnt="6"/>
      <dgm:spPr>
        <a:blipFill rotWithShape="0">
          <a:blip xmlns:r="http://schemas.openxmlformats.org/officeDocument/2006/relationships" r:embed="rId3"/>
          <a:stretch>
            <a:fillRect/>
          </a:stretch>
        </a:blipFill>
      </dgm:spPr>
    </dgm:pt>
    <dgm:pt modelId="{19767BB9-C132-4232-A988-8CAFAE4337BD}" type="pres">
      <dgm:prSet presAssocID="{D67F60D7-1EF8-4679-BF4A-4A4561416FA1}" presName="text" presStyleLbl="node1" presStyleIdx="2" presStyleCnt="6">
        <dgm:presLayoutVars>
          <dgm:bulletEnabled val="1"/>
        </dgm:presLayoutVars>
      </dgm:prSet>
      <dgm:spPr/>
      <dgm:t>
        <a:bodyPr/>
        <a:lstStyle/>
        <a:p>
          <a:endParaRPr lang="ru-RU"/>
        </a:p>
      </dgm:t>
    </dgm:pt>
    <dgm:pt modelId="{29E34942-2A0F-429E-923B-80DEC012F618}" type="pres">
      <dgm:prSet presAssocID="{6B924B07-68A0-42B7-BA3C-B5A108C230CE}" presName="spacer" presStyleCnt="0"/>
      <dgm:spPr/>
    </dgm:pt>
    <dgm:pt modelId="{13D26F6B-10EC-4AF2-BBE7-C5C9C40A9C44}" type="pres">
      <dgm:prSet presAssocID="{1F07DBC0-BBF4-4285-9853-6E295A68C5CA}" presName="comp" presStyleCnt="0"/>
      <dgm:spPr/>
    </dgm:pt>
    <dgm:pt modelId="{247CCA62-07B4-4317-A79F-60A12BA3F640}" type="pres">
      <dgm:prSet presAssocID="{1F07DBC0-BBF4-4285-9853-6E295A68C5CA}" presName="box" presStyleLbl="node1" presStyleIdx="3" presStyleCnt="6"/>
      <dgm:spPr/>
      <dgm:t>
        <a:bodyPr/>
        <a:lstStyle/>
        <a:p>
          <a:endParaRPr lang="ru-RU"/>
        </a:p>
      </dgm:t>
    </dgm:pt>
    <dgm:pt modelId="{E5A1C649-D749-482A-A363-CD22EDE916C2}" type="pres">
      <dgm:prSet presAssocID="{1F07DBC0-BBF4-4285-9853-6E295A68C5CA}" presName="img" presStyleLbl="fgImgPlace1" presStyleIdx="3" presStyleCnt="6"/>
      <dgm:spPr>
        <a:blipFill rotWithShape="0">
          <a:blip xmlns:r="http://schemas.openxmlformats.org/officeDocument/2006/relationships" r:embed="rId4"/>
          <a:stretch>
            <a:fillRect/>
          </a:stretch>
        </a:blipFill>
      </dgm:spPr>
    </dgm:pt>
    <dgm:pt modelId="{01FCC506-951B-495A-85E2-C93D3E7B8954}" type="pres">
      <dgm:prSet presAssocID="{1F07DBC0-BBF4-4285-9853-6E295A68C5CA}" presName="text" presStyleLbl="node1" presStyleIdx="3" presStyleCnt="6">
        <dgm:presLayoutVars>
          <dgm:bulletEnabled val="1"/>
        </dgm:presLayoutVars>
      </dgm:prSet>
      <dgm:spPr/>
      <dgm:t>
        <a:bodyPr/>
        <a:lstStyle/>
        <a:p>
          <a:endParaRPr lang="ru-RU"/>
        </a:p>
      </dgm:t>
    </dgm:pt>
    <dgm:pt modelId="{FD654011-446B-4CC7-AD0B-1338CF07427A}" type="pres">
      <dgm:prSet presAssocID="{7B9CBF47-BF69-4829-BEBE-DEF0C0ECAC37}" presName="spacer" presStyleCnt="0"/>
      <dgm:spPr/>
    </dgm:pt>
    <dgm:pt modelId="{94A8B34E-56B5-48AB-8F34-892AE815A5E4}" type="pres">
      <dgm:prSet presAssocID="{F1B1E18D-6652-47AF-AF35-9BC6BF91AADE}" presName="comp" presStyleCnt="0"/>
      <dgm:spPr/>
    </dgm:pt>
    <dgm:pt modelId="{D208E51C-AAC0-4C26-B79D-D8AC8E305395}" type="pres">
      <dgm:prSet presAssocID="{F1B1E18D-6652-47AF-AF35-9BC6BF91AADE}" presName="box" presStyleLbl="node1" presStyleIdx="4" presStyleCnt="6"/>
      <dgm:spPr/>
      <dgm:t>
        <a:bodyPr/>
        <a:lstStyle/>
        <a:p>
          <a:endParaRPr lang="ru-RU"/>
        </a:p>
      </dgm:t>
    </dgm:pt>
    <dgm:pt modelId="{0DDCC826-963E-4A3C-9301-4D056ADA1108}" type="pres">
      <dgm:prSet presAssocID="{F1B1E18D-6652-47AF-AF35-9BC6BF91AADE}" presName="img" presStyleLbl="fgImgPlace1" presStyleIdx="4" presStyleCnt="6"/>
      <dgm:spPr>
        <a:blipFill rotWithShape="0">
          <a:blip xmlns:r="http://schemas.openxmlformats.org/officeDocument/2006/relationships" r:embed="rId5"/>
          <a:stretch>
            <a:fillRect/>
          </a:stretch>
        </a:blipFill>
      </dgm:spPr>
      <dgm:t>
        <a:bodyPr/>
        <a:lstStyle/>
        <a:p>
          <a:endParaRPr lang="ru-RU"/>
        </a:p>
      </dgm:t>
    </dgm:pt>
    <dgm:pt modelId="{47AA6048-4A88-41D3-845A-BDA284B09AA5}" type="pres">
      <dgm:prSet presAssocID="{F1B1E18D-6652-47AF-AF35-9BC6BF91AADE}" presName="text" presStyleLbl="node1" presStyleIdx="4" presStyleCnt="6">
        <dgm:presLayoutVars>
          <dgm:bulletEnabled val="1"/>
        </dgm:presLayoutVars>
      </dgm:prSet>
      <dgm:spPr/>
      <dgm:t>
        <a:bodyPr/>
        <a:lstStyle/>
        <a:p>
          <a:endParaRPr lang="ru-RU"/>
        </a:p>
      </dgm:t>
    </dgm:pt>
    <dgm:pt modelId="{E4767174-8554-4035-9E25-44DD96AF172E}" type="pres">
      <dgm:prSet presAssocID="{A897B8B7-78D2-4700-99A1-4A660BF94F94}" presName="spacer" presStyleCnt="0"/>
      <dgm:spPr/>
    </dgm:pt>
    <dgm:pt modelId="{D4781DB9-EDDC-49D7-80C0-2B869AC39B13}" type="pres">
      <dgm:prSet presAssocID="{699F5444-D5D5-4F76-84BC-F204A6AE6199}" presName="comp" presStyleCnt="0"/>
      <dgm:spPr/>
    </dgm:pt>
    <dgm:pt modelId="{979BE915-E7C7-4A38-B11E-6CA12D7210EB}" type="pres">
      <dgm:prSet presAssocID="{699F5444-D5D5-4F76-84BC-F204A6AE6199}" presName="box" presStyleLbl="node1" presStyleIdx="5" presStyleCnt="6"/>
      <dgm:spPr/>
      <dgm:t>
        <a:bodyPr/>
        <a:lstStyle/>
        <a:p>
          <a:endParaRPr lang="ru-RU"/>
        </a:p>
      </dgm:t>
    </dgm:pt>
    <dgm:pt modelId="{6BE67176-941C-4F60-8D1D-68D5025415C3}" type="pres">
      <dgm:prSet presAssocID="{699F5444-D5D5-4F76-84BC-F204A6AE6199}" presName="img" presStyleLbl="fgImgPlace1" presStyleIdx="5" presStyleCnt="6"/>
      <dgm:spPr>
        <a:blipFill rotWithShape="0">
          <a:blip xmlns:r="http://schemas.openxmlformats.org/officeDocument/2006/relationships" r:embed="rId6"/>
          <a:stretch>
            <a:fillRect/>
          </a:stretch>
        </a:blipFill>
      </dgm:spPr>
      <dgm:t>
        <a:bodyPr/>
        <a:lstStyle/>
        <a:p>
          <a:endParaRPr lang="ru-RU"/>
        </a:p>
      </dgm:t>
    </dgm:pt>
    <dgm:pt modelId="{02788DCC-5109-4594-8C7A-9531C3F788FB}" type="pres">
      <dgm:prSet presAssocID="{699F5444-D5D5-4F76-84BC-F204A6AE6199}" presName="text" presStyleLbl="node1" presStyleIdx="5" presStyleCnt="6">
        <dgm:presLayoutVars>
          <dgm:bulletEnabled val="1"/>
        </dgm:presLayoutVars>
      </dgm:prSet>
      <dgm:spPr/>
      <dgm:t>
        <a:bodyPr/>
        <a:lstStyle/>
        <a:p>
          <a:endParaRPr lang="ru-RU"/>
        </a:p>
      </dgm:t>
    </dgm:pt>
  </dgm:ptLst>
  <dgm:cxnLst>
    <dgm:cxn modelId="{80DF1718-E68E-4F72-9C0A-D6BDFA196767}" type="presOf" srcId="{97FE73A7-B155-4EDA-9E4C-2EFF6F4A9F02}" destId="{EE9C8E21-CBF6-4671-8C75-C268B3F12BFD}" srcOrd="0" destOrd="0" presId="urn:microsoft.com/office/officeart/2005/8/layout/vList4"/>
    <dgm:cxn modelId="{FC387074-5EAF-4529-B152-4EC8628EA6BA}" srcId="{97FE73A7-B155-4EDA-9E4C-2EFF6F4A9F02}" destId="{89F62EAD-F83C-4A93-8013-C2B346F22FA6}" srcOrd="0" destOrd="0" parTransId="{92009F75-9BAF-4F21-BEAD-E37E6186CC21}" sibTransId="{BCDCF1BC-F39E-47EB-83D7-70FC2338EA56}"/>
    <dgm:cxn modelId="{89C735A3-E597-4282-AF14-9B62EF1E1C2D}" srcId="{97FE73A7-B155-4EDA-9E4C-2EFF6F4A9F02}" destId="{D67F60D7-1EF8-4679-BF4A-4A4561416FA1}" srcOrd="2" destOrd="0" parTransId="{DDF72483-F507-4C54-8477-47377702328C}" sibTransId="{6B924B07-68A0-42B7-BA3C-B5A108C230CE}"/>
    <dgm:cxn modelId="{DFB0F29D-B58F-487F-83A2-9E0D9AD523AD}" type="presOf" srcId="{D67F60D7-1EF8-4679-BF4A-4A4561416FA1}" destId="{BDDFC7F9-BC45-49F2-8BF1-1C3A4394E938}" srcOrd="0" destOrd="0" presId="urn:microsoft.com/office/officeart/2005/8/layout/vList4"/>
    <dgm:cxn modelId="{CECE12C2-77DB-4324-B7DD-7845677A75AB}" srcId="{97FE73A7-B155-4EDA-9E4C-2EFF6F4A9F02}" destId="{699F5444-D5D5-4F76-84BC-F204A6AE6199}" srcOrd="5" destOrd="0" parTransId="{1726B512-BE95-45CA-A9B5-281A51FE2B2A}" sibTransId="{CF7D5750-A24A-426E-A628-D6BAE2AC7401}"/>
    <dgm:cxn modelId="{43C34416-7B7B-418A-8C0E-8526E28CD9C1}" type="presOf" srcId="{699F5444-D5D5-4F76-84BC-F204A6AE6199}" destId="{979BE915-E7C7-4A38-B11E-6CA12D7210EB}" srcOrd="0" destOrd="0" presId="urn:microsoft.com/office/officeart/2005/8/layout/vList4"/>
    <dgm:cxn modelId="{3BD054D5-6B4B-49AE-B5E9-CA0C6EFD6E88}" srcId="{97FE73A7-B155-4EDA-9E4C-2EFF6F4A9F02}" destId="{6E570E50-425E-4185-9CA2-EE2ACF22588D}" srcOrd="1" destOrd="0" parTransId="{F6C36F37-BF9C-464F-9BF3-37DFF58FD0F2}" sibTransId="{0EEF8B75-6305-456F-9016-22D164A509D2}"/>
    <dgm:cxn modelId="{8B59E1BA-3812-4034-AA9E-EB7A04202F1B}" type="presOf" srcId="{1F07DBC0-BBF4-4285-9853-6E295A68C5CA}" destId="{247CCA62-07B4-4317-A79F-60A12BA3F640}" srcOrd="0" destOrd="0" presId="urn:microsoft.com/office/officeart/2005/8/layout/vList4"/>
    <dgm:cxn modelId="{933D74BD-B2C6-4448-970E-E852E4EBB94D}" srcId="{97FE73A7-B155-4EDA-9E4C-2EFF6F4A9F02}" destId="{1F07DBC0-BBF4-4285-9853-6E295A68C5CA}" srcOrd="3" destOrd="0" parTransId="{615788DE-512B-426E-9958-CE4436C284FF}" sibTransId="{7B9CBF47-BF69-4829-BEBE-DEF0C0ECAC37}"/>
    <dgm:cxn modelId="{9DB04386-9435-45C3-BDE3-E55FDD42AFE1}" type="presOf" srcId="{89F62EAD-F83C-4A93-8013-C2B346F22FA6}" destId="{2578722D-DA4F-46D1-BEA6-C65FA376A22A}" srcOrd="0" destOrd="0" presId="urn:microsoft.com/office/officeart/2005/8/layout/vList4"/>
    <dgm:cxn modelId="{2BDEED90-369B-42A1-963D-335B585057E1}" type="presOf" srcId="{89F62EAD-F83C-4A93-8013-C2B346F22FA6}" destId="{CB50789F-1177-43C8-B19C-33BB475EA6AC}" srcOrd="1" destOrd="0" presId="urn:microsoft.com/office/officeart/2005/8/layout/vList4"/>
    <dgm:cxn modelId="{1E2F0887-F753-4FB4-A061-6440759DD350}" type="presOf" srcId="{D67F60D7-1EF8-4679-BF4A-4A4561416FA1}" destId="{19767BB9-C132-4232-A988-8CAFAE4337BD}" srcOrd="1" destOrd="0" presId="urn:microsoft.com/office/officeart/2005/8/layout/vList4"/>
    <dgm:cxn modelId="{97F282F4-2D5A-409F-A5AF-64F42F654C5C}" type="presOf" srcId="{F1B1E18D-6652-47AF-AF35-9BC6BF91AADE}" destId="{47AA6048-4A88-41D3-845A-BDA284B09AA5}" srcOrd="1" destOrd="0" presId="urn:microsoft.com/office/officeart/2005/8/layout/vList4"/>
    <dgm:cxn modelId="{ED1D92B5-8880-4903-AA66-567C4C30BCF5}" type="presOf" srcId="{699F5444-D5D5-4F76-84BC-F204A6AE6199}" destId="{02788DCC-5109-4594-8C7A-9531C3F788FB}" srcOrd="1" destOrd="0" presId="urn:microsoft.com/office/officeart/2005/8/layout/vList4"/>
    <dgm:cxn modelId="{478903A8-F279-4CE6-B9EF-2024D671229C}" type="presOf" srcId="{F1B1E18D-6652-47AF-AF35-9BC6BF91AADE}" destId="{D208E51C-AAC0-4C26-B79D-D8AC8E305395}" srcOrd="0" destOrd="0" presId="urn:microsoft.com/office/officeart/2005/8/layout/vList4"/>
    <dgm:cxn modelId="{DE56A57D-CCBF-44DB-89F2-39FF0DB60485}" type="presOf" srcId="{6E570E50-425E-4185-9CA2-EE2ACF22588D}" destId="{2A588A44-F498-4670-921B-F2F5CC873CCD}" srcOrd="1" destOrd="0" presId="urn:microsoft.com/office/officeart/2005/8/layout/vList4"/>
    <dgm:cxn modelId="{559655A2-50D3-4507-8065-17B31C65BF50}" type="presOf" srcId="{1F07DBC0-BBF4-4285-9853-6E295A68C5CA}" destId="{01FCC506-951B-495A-85E2-C93D3E7B8954}" srcOrd="1" destOrd="0" presId="urn:microsoft.com/office/officeart/2005/8/layout/vList4"/>
    <dgm:cxn modelId="{AEBAF94D-2490-45A8-B2B9-11384F4C616A}" srcId="{97FE73A7-B155-4EDA-9E4C-2EFF6F4A9F02}" destId="{F1B1E18D-6652-47AF-AF35-9BC6BF91AADE}" srcOrd="4" destOrd="0" parTransId="{097943D0-2C0E-4567-88D7-5E777001E6DC}" sibTransId="{A897B8B7-78D2-4700-99A1-4A660BF94F94}"/>
    <dgm:cxn modelId="{D913EC19-9B50-45B3-851D-6DE3FB4EDF4B}" type="presOf" srcId="{6E570E50-425E-4185-9CA2-EE2ACF22588D}" destId="{5C020EAB-177C-4101-A585-5FBAE33C7913}" srcOrd="0" destOrd="0" presId="urn:microsoft.com/office/officeart/2005/8/layout/vList4"/>
    <dgm:cxn modelId="{44DB651C-3AA0-4C5C-9F67-C25A590D20B3}" type="presParOf" srcId="{EE9C8E21-CBF6-4671-8C75-C268B3F12BFD}" destId="{A5F0F82A-EE0F-408F-8D3E-EEBD84C03C57}" srcOrd="0" destOrd="0" presId="urn:microsoft.com/office/officeart/2005/8/layout/vList4"/>
    <dgm:cxn modelId="{609A3AAF-027C-412D-90BB-D7D23FDB7B44}" type="presParOf" srcId="{A5F0F82A-EE0F-408F-8D3E-EEBD84C03C57}" destId="{2578722D-DA4F-46D1-BEA6-C65FA376A22A}" srcOrd="0" destOrd="0" presId="urn:microsoft.com/office/officeart/2005/8/layout/vList4"/>
    <dgm:cxn modelId="{11EB457C-F0C9-4654-9539-8180FEC2BC34}" type="presParOf" srcId="{A5F0F82A-EE0F-408F-8D3E-EEBD84C03C57}" destId="{DB7BF3B4-628C-4069-BBA4-B6525BC1A178}" srcOrd="1" destOrd="0" presId="urn:microsoft.com/office/officeart/2005/8/layout/vList4"/>
    <dgm:cxn modelId="{CA3B32A4-ACDB-4B68-A015-2F1F0BFC84F6}" type="presParOf" srcId="{A5F0F82A-EE0F-408F-8D3E-EEBD84C03C57}" destId="{CB50789F-1177-43C8-B19C-33BB475EA6AC}" srcOrd="2" destOrd="0" presId="urn:microsoft.com/office/officeart/2005/8/layout/vList4"/>
    <dgm:cxn modelId="{EEB61334-5537-425E-B8E8-1EC46FE858DB}" type="presParOf" srcId="{EE9C8E21-CBF6-4671-8C75-C268B3F12BFD}" destId="{6820C7E0-2CCD-487C-8CB7-E71CA23094D6}" srcOrd="1" destOrd="0" presId="urn:microsoft.com/office/officeart/2005/8/layout/vList4"/>
    <dgm:cxn modelId="{19C5FEB9-9B57-40A0-8922-C994414B16BD}" type="presParOf" srcId="{EE9C8E21-CBF6-4671-8C75-C268B3F12BFD}" destId="{D24309F8-B056-46F7-B722-738400E10C69}" srcOrd="2" destOrd="0" presId="urn:microsoft.com/office/officeart/2005/8/layout/vList4"/>
    <dgm:cxn modelId="{BDEEC335-1C57-47D4-A7F5-0948E965B2A4}" type="presParOf" srcId="{D24309F8-B056-46F7-B722-738400E10C69}" destId="{5C020EAB-177C-4101-A585-5FBAE33C7913}" srcOrd="0" destOrd="0" presId="urn:microsoft.com/office/officeart/2005/8/layout/vList4"/>
    <dgm:cxn modelId="{B82DABF0-2867-41DA-BBAA-74B953313B18}" type="presParOf" srcId="{D24309F8-B056-46F7-B722-738400E10C69}" destId="{450FFF35-378A-4502-99D6-530D69620F3B}" srcOrd="1" destOrd="0" presId="urn:microsoft.com/office/officeart/2005/8/layout/vList4"/>
    <dgm:cxn modelId="{D5ED5C3C-8842-4F85-994D-5BB9BC8F4AD1}" type="presParOf" srcId="{D24309F8-B056-46F7-B722-738400E10C69}" destId="{2A588A44-F498-4670-921B-F2F5CC873CCD}" srcOrd="2" destOrd="0" presId="urn:microsoft.com/office/officeart/2005/8/layout/vList4"/>
    <dgm:cxn modelId="{712D60AD-F04A-4DD7-A055-3C2DBE8587EE}" type="presParOf" srcId="{EE9C8E21-CBF6-4671-8C75-C268B3F12BFD}" destId="{7FDD9D93-2B3E-46A3-A920-632D4DA82EAD}" srcOrd="3" destOrd="0" presId="urn:microsoft.com/office/officeart/2005/8/layout/vList4"/>
    <dgm:cxn modelId="{0C98519B-963E-48D5-8B0A-E10A4569D72C}" type="presParOf" srcId="{EE9C8E21-CBF6-4671-8C75-C268B3F12BFD}" destId="{B73B69B4-527F-4FD5-90E5-6652F73C4241}" srcOrd="4" destOrd="0" presId="urn:microsoft.com/office/officeart/2005/8/layout/vList4"/>
    <dgm:cxn modelId="{1A319817-BFE6-42FB-9E18-7E401470D07B}" type="presParOf" srcId="{B73B69B4-527F-4FD5-90E5-6652F73C4241}" destId="{BDDFC7F9-BC45-49F2-8BF1-1C3A4394E938}" srcOrd="0" destOrd="0" presId="urn:microsoft.com/office/officeart/2005/8/layout/vList4"/>
    <dgm:cxn modelId="{9AE5DF60-EA47-4C70-9381-09BEC493A46F}" type="presParOf" srcId="{B73B69B4-527F-4FD5-90E5-6652F73C4241}" destId="{33766672-A478-447C-83EE-7CAC9AE541BC}" srcOrd="1" destOrd="0" presId="urn:microsoft.com/office/officeart/2005/8/layout/vList4"/>
    <dgm:cxn modelId="{DD68B0C8-9C30-4676-A77B-27E42CFE5594}" type="presParOf" srcId="{B73B69B4-527F-4FD5-90E5-6652F73C4241}" destId="{19767BB9-C132-4232-A988-8CAFAE4337BD}" srcOrd="2" destOrd="0" presId="urn:microsoft.com/office/officeart/2005/8/layout/vList4"/>
    <dgm:cxn modelId="{1A67A5F7-CB05-4504-9F71-1DC776B57AE0}" type="presParOf" srcId="{EE9C8E21-CBF6-4671-8C75-C268B3F12BFD}" destId="{29E34942-2A0F-429E-923B-80DEC012F618}" srcOrd="5" destOrd="0" presId="urn:microsoft.com/office/officeart/2005/8/layout/vList4"/>
    <dgm:cxn modelId="{08D46FDB-AB14-497F-B068-A3E5D3C39DD1}" type="presParOf" srcId="{EE9C8E21-CBF6-4671-8C75-C268B3F12BFD}" destId="{13D26F6B-10EC-4AF2-BBE7-C5C9C40A9C44}" srcOrd="6" destOrd="0" presId="urn:microsoft.com/office/officeart/2005/8/layout/vList4"/>
    <dgm:cxn modelId="{461FB418-1F49-46C9-BFFB-64F7F15A7F64}" type="presParOf" srcId="{13D26F6B-10EC-4AF2-BBE7-C5C9C40A9C44}" destId="{247CCA62-07B4-4317-A79F-60A12BA3F640}" srcOrd="0" destOrd="0" presId="urn:microsoft.com/office/officeart/2005/8/layout/vList4"/>
    <dgm:cxn modelId="{70519375-52C1-4851-810F-87E5BC9DF4C2}" type="presParOf" srcId="{13D26F6B-10EC-4AF2-BBE7-C5C9C40A9C44}" destId="{E5A1C649-D749-482A-A363-CD22EDE916C2}" srcOrd="1" destOrd="0" presId="urn:microsoft.com/office/officeart/2005/8/layout/vList4"/>
    <dgm:cxn modelId="{4E54939C-7B62-48B5-B941-FF5FF0DE67C0}" type="presParOf" srcId="{13D26F6B-10EC-4AF2-BBE7-C5C9C40A9C44}" destId="{01FCC506-951B-495A-85E2-C93D3E7B8954}" srcOrd="2" destOrd="0" presId="urn:microsoft.com/office/officeart/2005/8/layout/vList4"/>
    <dgm:cxn modelId="{3D3A0827-269A-48D6-AA24-D9A7E517C297}" type="presParOf" srcId="{EE9C8E21-CBF6-4671-8C75-C268B3F12BFD}" destId="{FD654011-446B-4CC7-AD0B-1338CF07427A}" srcOrd="7" destOrd="0" presId="urn:microsoft.com/office/officeart/2005/8/layout/vList4"/>
    <dgm:cxn modelId="{BECF0F57-B279-49BB-A84C-AC9D9AB624D5}" type="presParOf" srcId="{EE9C8E21-CBF6-4671-8C75-C268B3F12BFD}" destId="{94A8B34E-56B5-48AB-8F34-892AE815A5E4}" srcOrd="8" destOrd="0" presId="urn:microsoft.com/office/officeart/2005/8/layout/vList4"/>
    <dgm:cxn modelId="{31B862F9-FF92-47A7-AEFF-F0DB638BDFE0}" type="presParOf" srcId="{94A8B34E-56B5-48AB-8F34-892AE815A5E4}" destId="{D208E51C-AAC0-4C26-B79D-D8AC8E305395}" srcOrd="0" destOrd="0" presId="urn:microsoft.com/office/officeart/2005/8/layout/vList4"/>
    <dgm:cxn modelId="{A0A0FBF9-BF81-4D28-BD1C-89D9F5AF639C}" type="presParOf" srcId="{94A8B34E-56B5-48AB-8F34-892AE815A5E4}" destId="{0DDCC826-963E-4A3C-9301-4D056ADA1108}" srcOrd="1" destOrd="0" presId="urn:microsoft.com/office/officeart/2005/8/layout/vList4"/>
    <dgm:cxn modelId="{567E61F1-8E12-49A8-9DB6-D54441AE5172}" type="presParOf" srcId="{94A8B34E-56B5-48AB-8F34-892AE815A5E4}" destId="{47AA6048-4A88-41D3-845A-BDA284B09AA5}" srcOrd="2" destOrd="0" presId="urn:microsoft.com/office/officeart/2005/8/layout/vList4"/>
    <dgm:cxn modelId="{DECFF709-F206-49CC-991F-0A0644C669E3}" type="presParOf" srcId="{EE9C8E21-CBF6-4671-8C75-C268B3F12BFD}" destId="{E4767174-8554-4035-9E25-44DD96AF172E}" srcOrd="9" destOrd="0" presId="urn:microsoft.com/office/officeart/2005/8/layout/vList4"/>
    <dgm:cxn modelId="{5BD87D9B-3EBA-4C00-9445-D8A47526A8EF}" type="presParOf" srcId="{EE9C8E21-CBF6-4671-8C75-C268B3F12BFD}" destId="{D4781DB9-EDDC-49D7-80C0-2B869AC39B13}" srcOrd="10" destOrd="0" presId="urn:microsoft.com/office/officeart/2005/8/layout/vList4"/>
    <dgm:cxn modelId="{542B1244-8138-4A1D-958B-F7AAC35AE4F2}" type="presParOf" srcId="{D4781DB9-EDDC-49D7-80C0-2B869AC39B13}" destId="{979BE915-E7C7-4A38-B11E-6CA12D7210EB}" srcOrd="0" destOrd="0" presId="urn:microsoft.com/office/officeart/2005/8/layout/vList4"/>
    <dgm:cxn modelId="{06A3D450-C2F4-49EB-81BA-1AE5BC7FACB3}" type="presParOf" srcId="{D4781DB9-EDDC-49D7-80C0-2B869AC39B13}" destId="{6BE67176-941C-4F60-8D1D-68D5025415C3}" srcOrd="1" destOrd="0" presId="urn:microsoft.com/office/officeart/2005/8/layout/vList4"/>
    <dgm:cxn modelId="{FA449596-014C-4373-8F25-5EEB274B5673}" type="presParOf" srcId="{D4781DB9-EDDC-49D7-80C0-2B869AC39B13}" destId="{02788DCC-5109-4594-8C7A-9531C3F788FB}" srcOrd="2" destOrd="0" presId="urn:microsoft.com/office/officeart/2005/8/layout/vList4"/>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C809B5-BC53-4538-9F1A-34131AE72029}" type="doc">
      <dgm:prSet loTypeId="urn:microsoft.com/office/officeart/2005/8/layout/hList7" loCatId="relationship" qsTypeId="urn:microsoft.com/office/officeart/2005/8/quickstyle/simple1" qsCatId="simple" csTypeId="urn:microsoft.com/office/officeart/2005/8/colors/accent1_2" csCatId="accent1" phldr="1"/>
      <dgm:spPr/>
      <dgm:t>
        <a:bodyPr/>
        <a:lstStyle/>
        <a:p>
          <a:endParaRPr lang="ru-RU"/>
        </a:p>
      </dgm:t>
    </dgm:pt>
    <dgm:pt modelId="{7AD626CF-27FB-41E4-8E02-58811CB92A08}">
      <dgm:prSet phldrT="[Текст]" custT="1"/>
      <dgm:spPr/>
      <dgm:t>
        <a:bodyPr/>
        <a:lstStyle/>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r>
            <a:rPr lang="uk-UA" sz="800" b="1">
              <a:latin typeface="Times New Roman" pitchFamily="18" charset="0"/>
              <a:cs typeface="Times New Roman" pitchFamily="18" charset="0"/>
            </a:rPr>
            <a:t>Утримання парків та скверів – 3,4 млн.грн.</a:t>
          </a:r>
        </a:p>
        <a:p>
          <a:pPr algn="ctr"/>
          <a:r>
            <a:rPr lang="uk-UA" sz="800" b="1">
              <a:latin typeface="Times New Roman" pitchFamily="18" charset="0"/>
              <a:cs typeface="Times New Roman" pitchFamily="18" charset="0"/>
            </a:rPr>
            <a:t>доріг та тротуарів - 18,2 млн.грн.</a:t>
          </a:r>
        </a:p>
        <a:p>
          <a:pPr algn="ctr"/>
          <a:r>
            <a:rPr lang="uk-UA" sz="800" b="1">
              <a:latin typeface="Times New Roman" pitchFamily="18" charset="0"/>
              <a:cs typeface="Times New Roman" pitchFamily="18" charset="0"/>
            </a:rPr>
            <a:t>Заходи з підготовки та проведення свят - 2,3млн.грн. </a:t>
          </a:r>
        </a:p>
      </dgm:t>
    </dgm:pt>
    <dgm:pt modelId="{A2932746-9E07-4EDC-83BB-F1DDD93A21D5}" type="parTrans" cxnId="{86084084-014F-48DB-B289-6ED96F069776}">
      <dgm:prSet/>
      <dgm:spPr/>
      <dgm:t>
        <a:bodyPr/>
        <a:lstStyle/>
        <a:p>
          <a:pPr algn="ctr"/>
          <a:endParaRPr lang="ru-RU"/>
        </a:p>
      </dgm:t>
    </dgm:pt>
    <dgm:pt modelId="{ED1E77CF-B41C-4E58-BC0C-017B43B7ABF7}" type="sibTrans" cxnId="{86084084-014F-48DB-B289-6ED96F069776}">
      <dgm:prSet/>
      <dgm:spPr/>
      <dgm:t>
        <a:bodyPr/>
        <a:lstStyle/>
        <a:p>
          <a:pPr algn="ctr"/>
          <a:endParaRPr lang="ru-RU"/>
        </a:p>
      </dgm:t>
    </dgm:pt>
    <dgm:pt modelId="{15F1A456-7850-45F6-91E6-47A4058E5E9D}">
      <dgm:prSet phldrT="[Текст]" custT="1"/>
      <dgm:spPr/>
      <dgm:t>
        <a:bodyPr/>
        <a:lstStyle/>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r>
            <a:rPr lang="uk-UA" sz="800" b="1">
              <a:latin typeface="Times New Roman" pitchFamily="18" charset="0"/>
              <a:cs typeface="Times New Roman" pitchFamily="18" charset="0"/>
            </a:rPr>
            <a:t>Догляд за зеленими насадженнями, включаючи покіс трави – 37,8 млн.грн.</a:t>
          </a:r>
        </a:p>
        <a:p>
          <a:pPr algn="ctr"/>
          <a:r>
            <a:rPr lang="uk-UA" sz="800" b="1">
              <a:latin typeface="Times New Roman" pitchFamily="18" charset="0"/>
              <a:cs typeface="Times New Roman" pitchFamily="18" charset="0"/>
            </a:rPr>
            <a:t>Посадка дерев і чагарників,      влаштування газонів - 1,6 млн.грн.</a:t>
          </a:r>
          <a:endParaRPr lang="ru-RU" sz="800" b="1">
            <a:latin typeface="Times New Roman" pitchFamily="18" charset="0"/>
            <a:cs typeface="Times New Roman" pitchFamily="18" charset="0"/>
          </a:endParaRPr>
        </a:p>
      </dgm:t>
    </dgm:pt>
    <dgm:pt modelId="{F627E44E-3748-43E0-AB73-25C5A1E5F08B}" type="parTrans" cxnId="{69160808-6199-4442-A328-C34093C41F95}">
      <dgm:prSet/>
      <dgm:spPr/>
      <dgm:t>
        <a:bodyPr/>
        <a:lstStyle/>
        <a:p>
          <a:pPr algn="ctr"/>
          <a:endParaRPr lang="ru-RU"/>
        </a:p>
      </dgm:t>
    </dgm:pt>
    <dgm:pt modelId="{952C8728-C673-404B-8DA5-C740E88D8515}" type="sibTrans" cxnId="{69160808-6199-4442-A328-C34093C41F95}">
      <dgm:prSet/>
      <dgm:spPr/>
      <dgm:t>
        <a:bodyPr/>
        <a:lstStyle/>
        <a:p>
          <a:pPr algn="ctr"/>
          <a:endParaRPr lang="ru-RU"/>
        </a:p>
      </dgm:t>
    </dgm:pt>
    <dgm:pt modelId="{BD907F24-0F3D-401F-8B5C-9BD55DDC8603}">
      <dgm:prSet phldrT="[Текст]" custT="1"/>
      <dgm:spPr/>
      <dgm:t>
        <a:bodyPr/>
        <a:lstStyle/>
        <a:p>
          <a:pPr algn="ctr"/>
          <a:endParaRPr lang="ru-RU" sz="750" b="1">
            <a:latin typeface="Times New Roman" pitchFamily="18" charset="0"/>
            <a:cs typeface="Times New Roman" pitchFamily="18" charset="0"/>
          </a:endParaRPr>
        </a:p>
        <a:p>
          <a:pPr algn="ctr"/>
          <a:endParaRPr lang="ru-RU" sz="750" b="1">
            <a:latin typeface="Times New Roman" pitchFamily="18" charset="0"/>
            <a:cs typeface="Times New Roman" pitchFamily="18" charset="0"/>
          </a:endParaRPr>
        </a:p>
        <a:p>
          <a:pPr algn="ctr"/>
          <a:r>
            <a:rPr lang="ru-RU" sz="750" b="1">
              <a:latin typeface="Times New Roman" pitchFamily="18" charset="0"/>
              <a:cs typeface="Times New Roman" pitchFamily="18" charset="0"/>
            </a:rPr>
            <a:t>Благоустрій пляжів та зон відпочинку - 1,3 млн.грн. </a:t>
          </a:r>
        </a:p>
        <a:p>
          <a:pPr algn="ctr"/>
          <a:r>
            <a:rPr lang="ru-RU" sz="750" b="1">
              <a:latin typeface="Times New Roman" pitchFamily="18" charset="0"/>
              <a:cs typeface="Times New Roman" pitchFamily="18" charset="0"/>
            </a:rPr>
            <a:t>Встановлення дитячих, спортивних майданчиків та МАФ - 22,2млн.грн.</a:t>
          </a:r>
        </a:p>
      </dgm:t>
    </dgm:pt>
    <dgm:pt modelId="{AFE9CAAB-8DAA-4573-93FA-9358F300EC59}" type="parTrans" cxnId="{56384A1C-0795-4210-B826-9B30C503DC6A}">
      <dgm:prSet/>
      <dgm:spPr/>
      <dgm:t>
        <a:bodyPr/>
        <a:lstStyle/>
        <a:p>
          <a:pPr algn="ctr"/>
          <a:endParaRPr lang="ru-RU"/>
        </a:p>
      </dgm:t>
    </dgm:pt>
    <dgm:pt modelId="{F3961217-4ABB-4362-BAC6-05FD3ED9AD26}" type="sibTrans" cxnId="{56384A1C-0795-4210-B826-9B30C503DC6A}">
      <dgm:prSet/>
      <dgm:spPr/>
      <dgm:t>
        <a:bodyPr/>
        <a:lstStyle/>
        <a:p>
          <a:pPr algn="ctr"/>
          <a:endParaRPr lang="ru-RU"/>
        </a:p>
      </dgm:t>
    </dgm:pt>
    <dgm:pt modelId="{A91E5A78-09D3-4993-84D8-9B0DEAC669FE}">
      <dgm:prSet custT="1"/>
      <dgm:spPr/>
      <dgm:t>
        <a:bodyPr/>
        <a:lstStyle/>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r>
            <a:rPr lang="uk-UA" sz="800" b="1">
              <a:latin typeface="Times New Roman" pitchFamily="18" charset="0"/>
              <a:cs typeface="Times New Roman" pitchFamily="18" charset="0"/>
            </a:rPr>
            <a:t>Утримання кладовищ та перевезення експертних трупів – 4,9      млн.грн</a:t>
          </a:r>
          <a:r>
            <a:rPr lang="uk-UA" sz="800"/>
            <a:t>.</a:t>
          </a:r>
          <a:endParaRPr lang="ru-RU" sz="800" b="1">
            <a:latin typeface="Times New Roman" pitchFamily="18" charset="0"/>
            <a:cs typeface="Times New Roman" pitchFamily="18" charset="0"/>
          </a:endParaRPr>
        </a:p>
      </dgm:t>
    </dgm:pt>
    <dgm:pt modelId="{707A192C-6E86-44D3-B345-3D7C38435F0D}" type="parTrans" cxnId="{C35C2A59-6772-40B6-8468-0293596B03C9}">
      <dgm:prSet/>
      <dgm:spPr/>
      <dgm:t>
        <a:bodyPr/>
        <a:lstStyle/>
        <a:p>
          <a:pPr algn="ctr"/>
          <a:endParaRPr lang="ru-RU"/>
        </a:p>
      </dgm:t>
    </dgm:pt>
    <dgm:pt modelId="{49B6EF5F-FE0F-4E6A-9FC0-49C9FFFD9229}" type="sibTrans" cxnId="{C35C2A59-6772-40B6-8468-0293596B03C9}">
      <dgm:prSet/>
      <dgm:spPr/>
      <dgm:t>
        <a:bodyPr/>
        <a:lstStyle/>
        <a:p>
          <a:pPr algn="ctr"/>
          <a:endParaRPr lang="ru-RU"/>
        </a:p>
      </dgm:t>
    </dgm:pt>
    <dgm:pt modelId="{646FBC43-D0D0-4A64-A3DA-37842EB51D09}">
      <dgm:prSet custT="1"/>
      <dgm:spPr/>
      <dgm:t>
        <a:bodyPr/>
        <a:lstStyle/>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r>
            <a:rPr lang="ru-RU" sz="800" b="1">
              <a:latin typeface="Times New Roman" pitchFamily="18" charset="0"/>
              <a:cs typeface="Times New Roman" pitchFamily="18" charset="0"/>
            </a:rPr>
            <a:t>Утримання,    поточний ремонт ліній зовнішнього освітлення,      оплата за електроенер-гію -                              35,8 млн.грн.</a:t>
          </a:r>
        </a:p>
      </dgm:t>
    </dgm:pt>
    <dgm:pt modelId="{78D8979F-502A-442E-A1AB-6C3DCC39812E}" type="parTrans" cxnId="{A11E4F64-239B-4D27-A869-97EE80D9C9BB}">
      <dgm:prSet/>
      <dgm:spPr/>
      <dgm:t>
        <a:bodyPr/>
        <a:lstStyle/>
        <a:p>
          <a:pPr algn="ctr"/>
          <a:endParaRPr lang="ru-RU"/>
        </a:p>
      </dgm:t>
    </dgm:pt>
    <dgm:pt modelId="{A07AEEA8-C17D-46C9-B2FC-E88326429107}" type="sibTrans" cxnId="{A11E4F64-239B-4D27-A869-97EE80D9C9BB}">
      <dgm:prSet/>
      <dgm:spPr/>
      <dgm:t>
        <a:bodyPr/>
        <a:lstStyle/>
        <a:p>
          <a:pPr algn="ctr"/>
          <a:endParaRPr lang="ru-RU"/>
        </a:p>
      </dgm:t>
    </dgm:pt>
    <dgm:pt modelId="{EB1A31D9-B773-4273-9841-35100DFF74B2}">
      <dgm:prSet custT="1"/>
      <dgm:spPr/>
      <dgm:t>
        <a:bodyPr/>
        <a:lstStyle/>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r>
            <a:rPr lang="uk-UA" sz="800" b="1">
              <a:latin typeface="Times New Roman" pitchFamily="18" charset="0"/>
              <a:cs typeface="Times New Roman" pitchFamily="18" charset="0"/>
            </a:rPr>
            <a:t>Обслуговування та утримання фонтанів – 3,7      млн.грн.</a:t>
          </a:r>
        </a:p>
      </dgm:t>
    </dgm:pt>
    <dgm:pt modelId="{65D794DD-4919-4F96-B03A-C8DCAD01DB88}" type="parTrans" cxnId="{DADA8CAA-C92D-445E-ADA4-0599CDCF5B13}">
      <dgm:prSet/>
      <dgm:spPr/>
      <dgm:t>
        <a:bodyPr/>
        <a:lstStyle/>
        <a:p>
          <a:pPr algn="ctr"/>
          <a:endParaRPr lang="ru-RU"/>
        </a:p>
      </dgm:t>
    </dgm:pt>
    <dgm:pt modelId="{83F8BA8E-01E5-449F-998D-274CBD517399}" type="sibTrans" cxnId="{DADA8CAA-C92D-445E-ADA4-0599CDCF5B13}">
      <dgm:prSet/>
      <dgm:spPr/>
      <dgm:t>
        <a:bodyPr/>
        <a:lstStyle/>
        <a:p>
          <a:pPr algn="ctr"/>
          <a:endParaRPr lang="ru-RU"/>
        </a:p>
      </dgm:t>
    </dgm:pt>
    <dgm:pt modelId="{50AA8049-0DEE-42C2-8761-D31C33EACAB5}">
      <dgm:prSet custT="1"/>
      <dgm:spPr/>
      <dgm:t>
        <a:bodyPr/>
        <a:lstStyle/>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endParaRPr lang="uk-UA" sz="800" b="1">
            <a:latin typeface="Times New Roman" pitchFamily="18" charset="0"/>
            <a:cs typeface="Times New Roman" pitchFamily="18" charset="0"/>
          </a:endParaRPr>
        </a:p>
        <a:p>
          <a:pPr algn="ctr"/>
          <a:r>
            <a:rPr lang="uk-UA" sz="800" b="1">
              <a:latin typeface="Times New Roman" pitchFamily="18" charset="0"/>
              <a:cs typeface="Times New Roman" pitchFamily="18" charset="0"/>
            </a:rPr>
            <a:t>Встановлення,ремонт та технічне обслуговуван-ня засобів дорожнього руху, нанесен-ня дорожньої розмітки,         енерго-постачання світлофорів - 14,7 млн.грн.</a:t>
          </a:r>
          <a:endParaRPr lang="ru-RU" sz="800" b="1">
            <a:latin typeface="Times New Roman" pitchFamily="18" charset="0"/>
            <a:cs typeface="Times New Roman" pitchFamily="18" charset="0"/>
          </a:endParaRPr>
        </a:p>
      </dgm:t>
    </dgm:pt>
    <dgm:pt modelId="{8ABFD763-D663-4867-88B9-D79EA110D7A0}" type="parTrans" cxnId="{528ACF47-E216-4291-856E-B8C3F69D6A6F}">
      <dgm:prSet/>
      <dgm:spPr/>
      <dgm:t>
        <a:bodyPr/>
        <a:lstStyle/>
        <a:p>
          <a:pPr algn="ctr"/>
          <a:endParaRPr lang="ru-RU"/>
        </a:p>
      </dgm:t>
    </dgm:pt>
    <dgm:pt modelId="{49B9A400-CE46-4EB5-A1F4-278C8428F12B}" type="sibTrans" cxnId="{528ACF47-E216-4291-856E-B8C3F69D6A6F}">
      <dgm:prSet/>
      <dgm:spPr/>
      <dgm:t>
        <a:bodyPr/>
        <a:lstStyle/>
        <a:p>
          <a:pPr algn="ctr"/>
          <a:endParaRPr lang="ru-RU"/>
        </a:p>
      </dgm:t>
    </dgm:pt>
    <dgm:pt modelId="{38E94D7C-76F4-45B1-89BB-3BCED8317ECF}">
      <dgm:prSet custT="1"/>
      <dgm:spPr/>
      <dgm:t>
        <a:bodyPr/>
        <a:lstStyle/>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endParaRPr lang="ru-RU" sz="800" b="1">
            <a:latin typeface="Times New Roman" pitchFamily="18" charset="0"/>
            <a:cs typeface="Times New Roman" pitchFamily="18" charset="0"/>
          </a:endParaRPr>
        </a:p>
        <a:p>
          <a:pPr algn="ctr"/>
          <a:r>
            <a:rPr lang="ru-RU" sz="800" b="1">
              <a:latin typeface="Times New Roman" pitchFamily="18" charset="0"/>
              <a:cs typeface="Times New Roman" pitchFamily="18" charset="0"/>
            </a:rPr>
            <a:t>Ліквідація стихійних звалищ,  по-точний ремонт та       утримання об</a:t>
          </a:r>
          <a:r>
            <a:rPr lang="en-US" sz="800" b="1">
              <a:latin typeface="Times New Roman" pitchFamily="18" charset="0"/>
              <a:cs typeface="Times New Roman" pitchFamily="18" charset="0"/>
            </a:rPr>
            <a:t>'</a:t>
          </a:r>
          <a:r>
            <a:rPr lang="ru-RU" sz="800" b="1">
              <a:latin typeface="Times New Roman" pitchFamily="18" charset="0"/>
              <a:cs typeface="Times New Roman" pitchFamily="18" charset="0"/>
            </a:rPr>
            <a:t>єктів благоустрою, меморіальних комплексів тощо -  25,3млн.грн.</a:t>
          </a:r>
        </a:p>
      </dgm:t>
    </dgm:pt>
    <dgm:pt modelId="{5DF669E6-9444-4162-B3F5-1C6A1F61582E}" type="parTrans" cxnId="{F11EF572-F648-4325-B352-268112FBEC59}">
      <dgm:prSet/>
      <dgm:spPr/>
      <dgm:t>
        <a:bodyPr/>
        <a:lstStyle/>
        <a:p>
          <a:endParaRPr lang="ru-RU"/>
        </a:p>
      </dgm:t>
    </dgm:pt>
    <dgm:pt modelId="{435766D1-E3CE-4CEE-B03C-37E386650676}" type="sibTrans" cxnId="{F11EF572-F648-4325-B352-268112FBEC59}">
      <dgm:prSet/>
      <dgm:spPr/>
      <dgm:t>
        <a:bodyPr/>
        <a:lstStyle/>
        <a:p>
          <a:endParaRPr lang="ru-RU"/>
        </a:p>
      </dgm:t>
    </dgm:pt>
    <dgm:pt modelId="{6A356A7D-9A79-4CD1-AB6B-687688C477FA}" type="pres">
      <dgm:prSet presAssocID="{DFC809B5-BC53-4538-9F1A-34131AE72029}" presName="Name0" presStyleCnt="0">
        <dgm:presLayoutVars>
          <dgm:dir/>
          <dgm:resizeHandles val="exact"/>
        </dgm:presLayoutVars>
      </dgm:prSet>
      <dgm:spPr/>
      <dgm:t>
        <a:bodyPr/>
        <a:lstStyle/>
        <a:p>
          <a:endParaRPr lang="ru-RU"/>
        </a:p>
      </dgm:t>
    </dgm:pt>
    <dgm:pt modelId="{DF14791B-8563-4B00-BAC0-96F71DD39087}" type="pres">
      <dgm:prSet presAssocID="{DFC809B5-BC53-4538-9F1A-34131AE72029}" presName="fgShape" presStyleLbl="fgShp" presStyleIdx="0" presStyleCnt="1" custAng="0" custFlipVert="0" custFlipHor="0" custScaleX="93850" custScaleY="17177" custLinFactY="42506" custLinFactNeighborX="-248" custLinFactNeighborY="100000"/>
      <dgm:spPr/>
      <dgm:t>
        <a:bodyPr/>
        <a:lstStyle/>
        <a:p>
          <a:endParaRPr lang="ru-RU"/>
        </a:p>
      </dgm:t>
    </dgm:pt>
    <dgm:pt modelId="{98DEFBE4-8231-48AD-BD58-AF968611A5E3}" type="pres">
      <dgm:prSet presAssocID="{DFC809B5-BC53-4538-9F1A-34131AE72029}" presName="linComp" presStyleCnt="0"/>
      <dgm:spPr/>
      <dgm:t>
        <a:bodyPr/>
        <a:lstStyle/>
        <a:p>
          <a:endParaRPr lang="ru-RU"/>
        </a:p>
      </dgm:t>
    </dgm:pt>
    <dgm:pt modelId="{848B333A-39A6-4033-AF21-344E710C1262}" type="pres">
      <dgm:prSet presAssocID="{7AD626CF-27FB-41E4-8E02-58811CB92A08}" presName="compNode" presStyleCnt="0"/>
      <dgm:spPr/>
      <dgm:t>
        <a:bodyPr/>
        <a:lstStyle/>
        <a:p>
          <a:endParaRPr lang="ru-RU"/>
        </a:p>
      </dgm:t>
    </dgm:pt>
    <dgm:pt modelId="{7196D540-A733-4999-8ED3-E1CE8903B2CF}" type="pres">
      <dgm:prSet presAssocID="{7AD626CF-27FB-41E4-8E02-58811CB92A08}" presName="bkgdShape" presStyleLbl="node1" presStyleIdx="0" presStyleCnt="8" custScaleX="105785" custLinFactNeighborX="-332"/>
      <dgm:spPr/>
      <dgm:t>
        <a:bodyPr/>
        <a:lstStyle/>
        <a:p>
          <a:endParaRPr lang="ru-RU"/>
        </a:p>
      </dgm:t>
    </dgm:pt>
    <dgm:pt modelId="{990B1787-A264-4AB6-A679-AFE56A072008}" type="pres">
      <dgm:prSet presAssocID="{7AD626CF-27FB-41E4-8E02-58811CB92A08}" presName="nodeTx" presStyleLbl="node1" presStyleIdx="0" presStyleCnt="8">
        <dgm:presLayoutVars>
          <dgm:bulletEnabled val="1"/>
        </dgm:presLayoutVars>
      </dgm:prSet>
      <dgm:spPr/>
      <dgm:t>
        <a:bodyPr/>
        <a:lstStyle/>
        <a:p>
          <a:endParaRPr lang="ru-RU"/>
        </a:p>
      </dgm:t>
    </dgm:pt>
    <dgm:pt modelId="{840DE91F-E630-4D5E-B428-7D753E3399D6}" type="pres">
      <dgm:prSet presAssocID="{7AD626CF-27FB-41E4-8E02-58811CB92A08}" presName="invisiNode" presStyleLbl="node1" presStyleIdx="0" presStyleCnt="8"/>
      <dgm:spPr/>
      <dgm:t>
        <a:bodyPr/>
        <a:lstStyle/>
        <a:p>
          <a:endParaRPr lang="ru-RU"/>
        </a:p>
      </dgm:t>
    </dgm:pt>
    <dgm:pt modelId="{42A1E5AF-8994-45F5-957A-453FF666BBF2}" type="pres">
      <dgm:prSet presAssocID="{7AD626CF-27FB-41E4-8E02-58811CB92A08}" presName="imagNode" presStyleLbl="fgImgPlace1" presStyleIdx="0" presStyleCnt="8"/>
      <dgm:spPr>
        <a:blipFill rotWithShape="0">
          <a:blip xmlns:r="http://schemas.openxmlformats.org/officeDocument/2006/relationships" r:embed="rId1"/>
          <a:stretch>
            <a:fillRect/>
          </a:stretch>
        </a:blipFill>
      </dgm:spPr>
      <dgm:t>
        <a:bodyPr/>
        <a:lstStyle/>
        <a:p>
          <a:endParaRPr lang="ru-RU"/>
        </a:p>
      </dgm:t>
    </dgm:pt>
    <dgm:pt modelId="{267284F6-7BD7-498A-B202-92B49C4A3D70}" type="pres">
      <dgm:prSet presAssocID="{ED1E77CF-B41C-4E58-BC0C-017B43B7ABF7}" presName="sibTrans" presStyleLbl="sibTrans2D1" presStyleIdx="0" presStyleCnt="0"/>
      <dgm:spPr/>
      <dgm:t>
        <a:bodyPr/>
        <a:lstStyle/>
        <a:p>
          <a:endParaRPr lang="ru-RU"/>
        </a:p>
      </dgm:t>
    </dgm:pt>
    <dgm:pt modelId="{150CB0D2-4888-4E4A-805B-6891E570F7E6}" type="pres">
      <dgm:prSet presAssocID="{15F1A456-7850-45F6-91E6-47A4058E5E9D}" presName="compNode" presStyleCnt="0"/>
      <dgm:spPr/>
      <dgm:t>
        <a:bodyPr/>
        <a:lstStyle/>
        <a:p>
          <a:endParaRPr lang="ru-RU"/>
        </a:p>
      </dgm:t>
    </dgm:pt>
    <dgm:pt modelId="{C0E81423-D8E5-4588-84EE-34BF7EFC8920}" type="pres">
      <dgm:prSet presAssocID="{15F1A456-7850-45F6-91E6-47A4058E5E9D}" presName="bkgdShape" presStyleLbl="node1" presStyleIdx="1" presStyleCnt="8" custScaleX="111956" custLinFactNeighborX="-1318"/>
      <dgm:spPr/>
      <dgm:t>
        <a:bodyPr/>
        <a:lstStyle/>
        <a:p>
          <a:endParaRPr lang="ru-RU"/>
        </a:p>
      </dgm:t>
    </dgm:pt>
    <dgm:pt modelId="{FD60C49F-3F8C-4359-B824-65302E3EC579}" type="pres">
      <dgm:prSet presAssocID="{15F1A456-7850-45F6-91E6-47A4058E5E9D}" presName="nodeTx" presStyleLbl="node1" presStyleIdx="1" presStyleCnt="8">
        <dgm:presLayoutVars>
          <dgm:bulletEnabled val="1"/>
        </dgm:presLayoutVars>
      </dgm:prSet>
      <dgm:spPr/>
      <dgm:t>
        <a:bodyPr/>
        <a:lstStyle/>
        <a:p>
          <a:endParaRPr lang="ru-RU"/>
        </a:p>
      </dgm:t>
    </dgm:pt>
    <dgm:pt modelId="{FAC3A73E-066B-4A28-A00F-03EDEFFB4489}" type="pres">
      <dgm:prSet presAssocID="{15F1A456-7850-45F6-91E6-47A4058E5E9D}" presName="invisiNode" presStyleLbl="node1" presStyleIdx="1" presStyleCnt="8"/>
      <dgm:spPr/>
      <dgm:t>
        <a:bodyPr/>
        <a:lstStyle/>
        <a:p>
          <a:endParaRPr lang="ru-RU"/>
        </a:p>
      </dgm:t>
    </dgm:pt>
    <dgm:pt modelId="{2BA53157-E52B-407B-B0D8-9BE5B4A70559}" type="pres">
      <dgm:prSet presAssocID="{15F1A456-7850-45F6-91E6-47A4058E5E9D}" presName="imagNode" presStyleLbl="fgImgPlace1" presStyleIdx="1" presStyleCnt="8"/>
      <dgm:spPr>
        <a:blipFill rotWithShape="0">
          <a:blip xmlns:r="http://schemas.openxmlformats.org/officeDocument/2006/relationships" r:embed="rId2"/>
          <a:stretch>
            <a:fillRect/>
          </a:stretch>
        </a:blipFill>
      </dgm:spPr>
      <dgm:t>
        <a:bodyPr/>
        <a:lstStyle/>
        <a:p>
          <a:endParaRPr lang="ru-RU"/>
        </a:p>
      </dgm:t>
    </dgm:pt>
    <dgm:pt modelId="{EE25D1F3-1A3D-463F-A765-A4678E82476B}" type="pres">
      <dgm:prSet presAssocID="{952C8728-C673-404B-8DA5-C740E88D8515}" presName="sibTrans" presStyleLbl="sibTrans2D1" presStyleIdx="0" presStyleCnt="0"/>
      <dgm:spPr/>
      <dgm:t>
        <a:bodyPr/>
        <a:lstStyle/>
        <a:p>
          <a:endParaRPr lang="ru-RU"/>
        </a:p>
      </dgm:t>
    </dgm:pt>
    <dgm:pt modelId="{BFA01C53-4B47-440A-A329-BB029681C7FE}" type="pres">
      <dgm:prSet presAssocID="{BD907F24-0F3D-401F-8B5C-9BD55DDC8603}" presName="compNode" presStyleCnt="0"/>
      <dgm:spPr/>
      <dgm:t>
        <a:bodyPr/>
        <a:lstStyle/>
        <a:p>
          <a:endParaRPr lang="ru-RU"/>
        </a:p>
      </dgm:t>
    </dgm:pt>
    <dgm:pt modelId="{2E0C659E-4C11-45C9-8108-8E30F8EB5FCB}" type="pres">
      <dgm:prSet presAssocID="{BD907F24-0F3D-401F-8B5C-9BD55DDC8603}" presName="bkgdShape" presStyleLbl="node1" presStyleIdx="2" presStyleCnt="8" custLinFactNeighborX="64"/>
      <dgm:spPr/>
      <dgm:t>
        <a:bodyPr/>
        <a:lstStyle/>
        <a:p>
          <a:endParaRPr lang="ru-RU"/>
        </a:p>
      </dgm:t>
    </dgm:pt>
    <dgm:pt modelId="{3888F9C3-1816-465C-BEC2-AF10100ABB59}" type="pres">
      <dgm:prSet presAssocID="{BD907F24-0F3D-401F-8B5C-9BD55DDC8603}" presName="nodeTx" presStyleLbl="node1" presStyleIdx="2" presStyleCnt="8">
        <dgm:presLayoutVars>
          <dgm:bulletEnabled val="1"/>
        </dgm:presLayoutVars>
      </dgm:prSet>
      <dgm:spPr/>
      <dgm:t>
        <a:bodyPr/>
        <a:lstStyle/>
        <a:p>
          <a:endParaRPr lang="ru-RU"/>
        </a:p>
      </dgm:t>
    </dgm:pt>
    <dgm:pt modelId="{807BAF40-45C3-422E-96C6-7606520B7334}" type="pres">
      <dgm:prSet presAssocID="{BD907F24-0F3D-401F-8B5C-9BD55DDC8603}" presName="invisiNode" presStyleLbl="node1" presStyleIdx="2" presStyleCnt="8"/>
      <dgm:spPr/>
      <dgm:t>
        <a:bodyPr/>
        <a:lstStyle/>
        <a:p>
          <a:endParaRPr lang="ru-RU"/>
        </a:p>
      </dgm:t>
    </dgm:pt>
    <dgm:pt modelId="{C3AD6D09-0A80-4702-8A9E-602D6716C87B}" type="pres">
      <dgm:prSet presAssocID="{BD907F24-0F3D-401F-8B5C-9BD55DDC8603}" presName="imagNode" presStyleLbl="fgImgPlace1" presStyleIdx="2" presStyleCnt="8"/>
      <dgm:spPr>
        <a:blipFill rotWithShape="0">
          <a:blip xmlns:r="http://schemas.openxmlformats.org/officeDocument/2006/relationships" r:embed="rId3"/>
          <a:stretch>
            <a:fillRect/>
          </a:stretch>
        </a:blipFill>
      </dgm:spPr>
      <dgm:t>
        <a:bodyPr/>
        <a:lstStyle/>
        <a:p>
          <a:endParaRPr lang="ru-RU"/>
        </a:p>
      </dgm:t>
    </dgm:pt>
    <dgm:pt modelId="{09348E60-6247-4616-B193-A7C510F9C914}" type="pres">
      <dgm:prSet presAssocID="{F3961217-4ABB-4362-BAC6-05FD3ED9AD26}" presName="sibTrans" presStyleLbl="sibTrans2D1" presStyleIdx="0" presStyleCnt="0"/>
      <dgm:spPr/>
      <dgm:t>
        <a:bodyPr/>
        <a:lstStyle/>
        <a:p>
          <a:endParaRPr lang="ru-RU"/>
        </a:p>
      </dgm:t>
    </dgm:pt>
    <dgm:pt modelId="{A30B55AE-B812-444D-AF9A-1A3E19D2B369}" type="pres">
      <dgm:prSet presAssocID="{A91E5A78-09D3-4993-84D8-9B0DEAC669FE}" presName="compNode" presStyleCnt="0"/>
      <dgm:spPr/>
      <dgm:t>
        <a:bodyPr/>
        <a:lstStyle/>
        <a:p>
          <a:endParaRPr lang="ru-RU"/>
        </a:p>
      </dgm:t>
    </dgm:pt>
    <dgm:pt modelId="{F5B0A3C1-E096-4E53-8FDC-ED374D2082D9}" type="pres">
      <dgm:prSet presAssocID="{A91E5A78-09D3-4993-84D8-9B0DEAC669FE}" presName="bkgdShape" presStyleLbl="node1" presStyleIdx="3" presStyleCnt="8" custLinFactNeighborX="-784"/>
      <dgm:spPr/>
      <dgm:t>
        <a:bodyPr/>
        <a:lstStyle/>
        <a:p>
          <a:endParaRPr lang="ru-RU"/>
        </a:p>
      </dgm:t>
    </dgm:pt>
    <dgm:pt modelId="{B02E0E8B-8057-4288-B9F8-802726B5C729}" type="pres">
      <dgm:prSet presAssocID="{A91E5A78-09D3-4993-84D8-9B0DEAC669FE}" presName="nodeTx" presStyleLbl="node1" presStyleIdx="3" presStyleCnt="8">
        <dgm:presLayoutVars>
          <dgm:bulletEnabled val="1"/>
        </dgm:presLayoutVars>
      </dgm:prSet>
      <dgm:spPr/>
      <dgm:t>
        <a:bodyPr/>
        <a:lstStyle/>
        <a:p>
          <a:endParaRPr lang="ru-RU"/>
        </a:p>
      </dgm:t>
    </dgm:pt>
    <dgm:pt modelId="{5FC16CF9-8965-413C-AB0A-5345A64CBD66}" type="pres">
      <dgm:prSet presAssocID="{A91E5A78-09D3-4993-84D8-9B0DEAC669FE}" presName="invisiNode" presStyleLbl="node1" presStyleIdx="3" presStyleCnt="8"/>
      <dgm:spPr/>
      <dgm:t>
        <a:bodyPr/>
        <a:lstStyle/>
        <a:p>
          <a:endParaRPr lang="ru-RU"/>
        </a:p>
      </dgm:t>
    </dgm:pt>
    <dgm:pt modelId="{8074382B-C58C-4703-8204-6579F9EA7861}" type="pres">
      <dgm:prSet presAssocID="{A91E5A78-09D3-4993-84D8-9B0DEAC669FE}" presName="imagNode" presStyleLbl="fgImgPlace1" presStyleIdx="3" presStyleCnt="8"/>
      <dgm:spPr>
        <a:blipFill rotWithShape="0">
          <a:blip xmlns:r="http://schemas.openxmlformats.org/officeDocument/2006/relationships" r:embed="rId4"/>
          <a:stretch>
            <a:fillRect/>
          </a:stretch>
        </a:blipFill>
      </dgm:spPr>
      <dgm:t>
        <a:bodyPr/>
        <a:lstStyle/>
        <a:p>
          <a:endParaRPr lang="ru-RU"/>
        </a:p>
      </dgm:t>
    </dgm:pt>
    <dgm:pt modelId="{1D7AD6BC-7319-4C54-9DFF-948FD6702E43}" type="pres">
      <dgm:prSet presAssocID="{49B6EF5F-FE0F-4E6A-9FC0-49C9FFFD9229}" presName="sibTrans" presStyleLbl="sibTrans2D1" presStyleIdx="0" presStyleCnt="0"/>
      <dgm:spPr/>
      <dgm:t>
        <a:bodyPr/>
        <a:lstStyle/>
        <a:p>
          <a:endParaRPr lang="ru-RU"/>
        </a:p>
      </dgm:t>
    </dgm:pt>
    <dgm:pt modelId="{1C87C801-656B-4DFF-A13C-E706988DE6D4}" type="pres">
      <dgm:prSet presAssocID="{646FBC43-D0D0-4A64-A3DA-37842EB51D09}" presName="compNode" presStyleCnt="0"/>
      <dgm:spPr/>
      <dgm:t>
        <a:bodyPr/>
        <a:lstStyle/>
        <a:p>
          <a:endParaRPr lang="ru-RU"/>
        </a:p>
      </dgm:t>
    </dgm:pt>
    <dgm:pt modelId="{8B686839-81A3-43C6-AA30-26B447959915}" type="pres">
      <dgm:prSet presAssocID="{646FBC43-D0D0-4A64-A3DA-37842EB51D09}" presName="bkgdShape" presStyleLbl="node1" presStyleIdx="4" presStyleCnt="8"/>
      <dgm:spPr/>
      <dgm:t>
        <a:bodyPr/>
        <a:lstStyle/>
        <a:p>
          <a:endParaRPr lang="ru-RU"/>
        </a:p>
      </dgm:t>
    </dgm:pt>
    <dgm:pt modelId="{428C0CE5-9568-40D0-867E-015CD380F53B}" type="pres">
      <dgm:prSet presAssocID="{646FBC43-D0D0-4A64-A3DA-37842EB51D09}" presName="nodeTx" presStyleLbl="node1" presStyleIdx="4" presStyleCnt="8">
        <dgm:presLayoutVars>
          <dgm:bulletEnabled val="1"/>
        </dgm:presLayoutVars>
      </dgm:prSet>
      <dgm:spPr/>
      <dgm:t>
        <a:bodyPr/>
        <a:lstStyle/>
        <a:p>
          <a:endParaRPr lang="ru-RU"/>
        </a:p>
      </dgm:t>
    </dgm:pt>
    <dgm:pt modelId="{E7DF96B2-80FD-4FB5-909E-E4E34429B8AA}" type="pres">
      <dgm:prSet presAssocID="{646FBC43-D0D0-4A64-A3DA-37842EB51D09}" presName="invisiNode" presStyleLbl="node1" presStyleIdx="4" presStyleCnt="8"/>
      <dgm:spPr/>
      <dgm:t>
        <a:bodyPr/>
        <a:lstStyle/>
        <a:p>
          <a:endParaRPr lang="ru-RU"/>
        </a:p>
      </dgm:t>
    </dgm:pt>
    <dgm:pt modelId="{D5E2DC9F-F8B8-424A-8E74-1FE8C19F8D34}" type="pres">
      <dgm:prSet presAssocID="{646FBC43-D0D0-4A64-A3DA-37842EB51D09}" presName="imagNode" presStyleLbl="fgImgPlace1" presStyleIdx="4" presStyleCnt="8"/>
      <dgm:spPr>
        <a:blipFill rotWithShape="0">
          <a:blip xmlns:r="http://schemas.openxmlformats.org/officeDocument/2006/relationships" r:embed="rId5"/>
          <a:stretch>
            <a:fillRect/>
          </a:stretch>
        </a:blipFill>
      </dgm:spPr>
      <dgm:t>
        <a:bodyPr/>
        <a:lstStyle/>
        <a:p>
          <a:endParaRPr lang="ru-RU"/>
        </a:p>
      </dgm:t>
    </dgm:pt>
    <dgm:pt modelId="{A3C4B4F5-8064-42D2-9DD5-F7BE6380A1BE}" type="pres">
      <dgm:prSet presAssocID="{A07AEEA8-C17D-46C9-B2FC-E88326429107}" presName="sibTrans" presStyleLbl="sibTrans2D1" presStyleIdx="0" presStyleCnt="0"/>
      <dgm:spPr/>
      <dgm:t>
        <a:bodyPr/>
        <a:lstStyle/>
        <a:p>
          <a:endParaRPr lang="ru-RU"/>
        </a:p>
      </dgm:t>
    </dgm:pt>
    <dgm:pt modelId="{5F32768F-8007-468F-B25B-0BA005E710B5}" type="pres">
      <dgm:prSet presAssocID="{EB1A31D9-B773-4273-9841-35100DFF74B2}" presName="compNode" presStyleCnt="0"/>
      <dgm:spPr/>
      <dgm:t>
        <a:bodyPr/>
        <a:lstStyle/>
        <a:p>
          <a:endParaRPr lang="ru-RU"/>
        </a:p>
      </dgm:t>
    </dgm:pt>
    <dgm:pt modelId="{C069D539-02FA-46D5-AFD2-FCC6700E15A2}" type="pres">
      <dgm:prSet presAssocID="{EB1A31D9-B773-4273-9841-35100DFF74B2}" presName="bkgdShape" presStyleLbl="node1" presStyleIdx="5" presStyleCnt="8"/>
      <dgm:spPr/>
      <dgm:t>
        <a:bodyPr/>
        <a:lstStyle/>
        <a:p>
          <a:endParaRPr lang="ru-RU"/>
        </a:p>
      </dgm:t>
    </dgm:pt>
    <dgm:pt modelId="{8202B855-5E3B-42E4-AFD2-932B128B02E5}" type="pres">
      <dgm:prSet presAssocID="{EB1A31D9-B773-4273-9841-35100DFF74B2}" presName="nodeTx" presStyleLbl="node1" presStyleIdx="5" presStyleCnt="8">
        <dgm:presLayoutVars>
          <dgm:bulletEnabled val="1"/>
        </dgm:presLayoutVars>
      </dgm:prSet>
      <dgm:spPr/>
      <dgm:t>
        <a:bodyPr/>
        <a:lstStyle/>
        <a:p>
          <a:endParaRPr lang="ru-RU"/>
        </a:p>
      </dgm:t>
    </dgm:pt>
    <dgm:pt modelId="{F7886292-7E84-4522-BEB7-E20E7E29D39A}" type="pres">
      <dgm:prSet presAssocID="{EB1A31D9-B773-4273-9841-35100DFF74B2}" presName="invisiNode" presStyleLbl="node1" presStyleIdx="5" presStyleCnt="8"/>
      <dgm:spPr/>
      <dgm:t>
        <a:bodyPr/>
        <a:lstStyle/>
        <a:p>
          <a:endParaRPr lang="ru-RU"/>
        </a:p>
      </dgm:t>
    </dgm:pt>
    <dgm:pt modelId="{E6E99011-BAE4-467B-9080-93D90B2F0EDA}" type="pres">
      <dgm:prSet presAssocID="{EB1A31D9-B773-4273-9841-35100DFF74B2}" presName="imagNode" presStyleLbl="fgImgPlace1" presStyleIdx="5" presStyleCnt="8"/>
      <dgm:spPr>
        <a:blipFill rotWithShape="0">
          <a:blip xmlns:r="http://schemas.openxmlformats.org/officeDocument/2006/relationships" r:embed="rId6"/>
          <a:stretch>
            <a:fillRect/>
          </a:stretch>
        </a:blipFill>
      </dgm:spPr>
      <dgm:t>
        <a:bodyPr/>
        <a:lstStyle/>
        <a:p>
          <a:endParaRPr lang="ru-RU"/>
        </a:p>
      </dgm:t>
    </dgm:pt>
    <dgm:pt modelId="{179FB4EA-A547-4FDA-A7F0-CEAD9C8E5776}" type="pres">
      <dgm:prSet presAssocID="{83F8BA8E-01E5-449F-998D-274CBD517399}" presName="sibTrans" presStyleLbl="sibTrans2D1" presStyleIdx="0" presStyleCnt="0"/>
      <dgm:spPr/>
      <dgm:t>
        <a:bodyPr/>
        <a:lstStyle/>
        <a:p>
          <a:endParaRPr lang="ru-RU"/>
        </a:p>
      </dgm:t>
    </dgm:pt>
    <dgm:pt modelId="{D9EBA822-827A-498B-AAB5-E264D97628D2}" type="pres">
      <dgm:prSet presAssocID="{50AA8049-0DEE-42C2-8761-D31C33EACAB5}" presName="compNode" presStyleCnt="0"/>
      <dgm:spPr/>
      <dgm:t>
        <a:bodyPr/>
        <a:lstStyle/>
        <a:p>
          <a:endParaRPr lang="ru-RU"/>
        </a:p>
      </dgm:t>
    </dgm:pt>
    <dgm:pt modelId="{9D14A53F-A20B-4448-B3C4-13345419DCA8}" type="pres">
      <dgm:prSet presAssocID="{50AA8049-0DEE-42C2-8761-D31C33EACAB5}" presName="bkgdShape" presStyleLbl="node1" presStyleIdx="6" presStyleCnt="8" custScaleX="107037" custLinFactNeighborX="-1070"/>
      <dgm:spPr/>
      <dgm:t>
        <a:bodyPr/>
        <a:lstStyle/>
        <a:p>
          <a:endParaRPr lang="ru-RU"/>
        </a:p>
      </dgm:t>
    </dgm:pt>
    <dgm:pt modelId="{B5C1296D-E964-4389-8E25-7FC321601CA6}" type="pres">
      <dgm:prSet presAssocID="{50AA8049-0DEE-42C2-8761-D31C33EACAB5}" presName="nodeTx" presStyleLbl="node1" presStyleIdx="6" presStyleCnt="8">
        <dgm:presLayoutVars>
          <dgm:bulletEnabled val="1"/>
        </dgm:presLayoutVars>
      </dgm:prSet>
      <dgm:spPr/>
      <dgm:t>
        <a:bodyPr/>
        <a:lstStyle/>
        <a:p>
          <a:endParaRPr lang="ru-RU"/>
        </a:p>
      </dgm:t>
    </dgm:pt>
    <dgm:pt modelId="{64005CEC-172C-440C-AF9F-EAF7D07A17EF}" type="pres">
      <dgm:prSet presAssocID="{50AA8049-0DEE-42C2-8761-D31C33EACAB5}" presName="invisiNode" presStyleLbl="node1" presStyleIdx="6" presStyleCnt="8"/>
      <dgm:spPr/>
      <dgm:t>
        <a:bodyPr/>
        <a:lstStyle/>
        <a:p>
          <a:endParaRPr lang="ru-RU"/>
        </a:p>
      </dgm:t>
    </dgm:pt>
    <dgm:pt modelId="{42D20430-15E7-4F7D-B571-E2D768D53641}" type="pres">
      <dgm:prSet presAssocID="{50AA8049-0DEE-42C2-8761-D31C33EACAB5}" presName="imagNode" presStyleLbl="fgImgPlace1" presStyleIdx="6" presStyleCnt="8"/>
      <dgm:spPr>
        <a:blipFill rotWithShape="0">
          <a:blip xmlns:r="http://schemas.openxmlformats.org/officeDocument/2006/relationships" r:embed="rId7"/>
          <a:stretch>
            <a:fillRect/>
          </a:stretch>
        </a:blipFill>
      </dgm:spPr>
      <dgm:t>
        <a:bodyPr/>
        <a:lstStyle/>
        <a:p>
          <a:endParaRPr lang="ru-RU"/>
        </a:p>
      </dgm:t>
    </dgm:pt>
    <dgm:pt modelId="{043D788F-B15E-41B2-9A82-CB7F3366792D}" type="pres">
      <dgm:prSet presAssocID="{49B9A400-CE46-4EB5-A1F4-278C8428F12B}" presName="sibTrans" presStyleLbl="sibTrans2D1" presStyleIdx="0" presStyleCnt="0"/>
      <dgm:spPr/>
      <dgm:t>
        <a:bodyPr/>
        <a:lstStyle/>
        <a:p>
          <a:endParaRPr lang="ru-RU"/>
        </a:p>
      </dgm:t>
    </dgm:pt>
    <dgm:pt modelId="{1CB3A251-C28B-44F3-91C9-02CB92F79C38}" type="pres">
      <dgm:prSet presAssocID="{38E94D7C-76F4-45B1-89BB-3BCED8317ECF}" presName="compNode" presStyleCnt="0"/>
      <dgm:spPr/>
      <dgm:t>
        <a:bodyPr/>
        <a:lstStyle/>
        <a:p>
          <a:endParaRPr lang="ru-RU"/>
        </a:p>
      </dgm:t>
    </dgm:pt>
    <dgm:pt modelId="{999828AF-C7F1-4B9D-AB79-0CC328148803}" type="pres">
      <dgm:prSet presAssocID="{38E94D7C-76F4-45B1-89BB-3BCED8317ECF}" presName="bkgdShape" presStyleLbl="node1" presStyleIdx="7" presStyleCnt="8" custScaleX="108907"/>
      <dgm:spPr/>
      <dgm:t>
        <a:bodyPr/>
        <a:lstStyle/>
        <a:p>
          <a:endParaRPr lang="ru-RU"/>
        </a:p>
      </dgm:t>
    </dgm:pt>
    <dgm:pt modelId="{5F73C26D-12CA-40D9-86CF-7B362C82B382}" type="pres">
      <dgm:prSet presAssocID="{38E94D7C-76F4-45B1-89BB-3BCED8317ECF}" presName="nodeTx" presStyleLbl="node1" presStyleIdx="7" presStyleCnt="8">
        <dgm:presLayoutVars>
          <dgm:bulletEnabled val="1"/>
        </dgm:presLayoutVars>
      </dgm:prSet>
      <dgm:spPr/>
      <dgm:t>
        <a:bodyPr/>
        <a:lstStyle/>
        <a:p>
          <a:endParaRPr lang="ru-RU"/>
        </a:p>
      </dgm:t>
    </dgm:pt>
    <dgm:pt modelId="{2FEB0B74-4E79-45A0-B6C1-1A96F4507390}" type="pres">
      <dgm:prSet presAssocID="{38E94D7C-76F4-45B1-89BB-3BCED8317ECF}" presName="invisiNode" presStyleLbl="node1" presStyleIdx="7" presStyleCnt="8"/>
      <dgm:spPr/>
      <dgm:t>
        <a:bodyPr/>
        <a:lstStyle/>
        <a:p>
          <a:endParaRPr lang="ru-RU"/>
        </a:p>
      </dgm:t>
    </dgm:pt>
    <dgm:pt modelId="{7F41C38F-D34E-47D2-9EFD-A536EEFF71C4}" type="pres">
      <dgm:prSet presAssocID="{38E94D7C-76F4-45B1-89BB-3BCED8317ECF}" presName="imagNode" presStyleLbl="fgImgPlace1" presStyleIdx="7" presStyleCnt="8"/>
      <dgm:spPr>
        <a:blipFill rotWithShape="0">
          <a:blip xmlns:r="http://schemas.openxmlformats.org/officeDocument/2006/relationships" r:embed="rId8"/>
          <a:stretch>
            <a:fillRect/>
          </a:stretch>
        </a:blipFill>
      </dgm:spPr>
      <dgm:t>
        <a:bodyPr/>
        <a:lstStyle/>
        <a:p>
          <a:endParaRPr lang="ru-RU"/>
        </a:p>
      </dgm:t>
    </dgm:pt>
  </dgm:ptLst>
  <dgm:cxnLst>
    <dgm:cxn modelId="{0A688755-7964-4A33-B25E-3F2E4246B617}" type="presOf" srcId="{DFC809B5-BC53-4538-9F1A-34131AE72029}" destId="{6A356A7D-9A79-4CD1-AB6B-687688C477FA}" srcOrd="0" destOrd="0" presId="urn:microsoft.com/office/officeart/2005/8/layout/hList7"/>
    <dgm:cxn modelId="{C35C2A59-6772-40B6-8468-0293596B03C9}" srcId="{DFC809B5-BC53-4538-9F1A-34131AE72029}" destId="{A91E5A78-09D3-4993-84D8-9B0DEAC669FE}" srcOrd="3" destOrd="0" parTransId="{707A192C-6E86-44D3-B345-3D7C38435F0D}" sibTransId="{49B6EF5F-FE0F-4E6A-9FC0-49C9FFFD9229}"/>
    <dgm:cxn modelId="{C91B46C4-734F-4DF5-B2F8-E3A0DF1F6289}" type="presOf" srcId="{15F1A456-7850-45F6-91E6-47A4058E5E9D}" destId="{FD60C49F-3F8C-4359-B824-65302E3EC579}" srcOrd="1" destOrd="0" presId="urn:microsoft.com/office/officeart/2005/8/layout/hList7"/>
    <dgm:cxn modelId="{A3C30760-0EDD-4AA4-BAAA-FE85EB118AED}" type="presOf" srcId="{7AD626CF-27FB-41E4-8E02-58811CB92A08}" destId="{990B1787-A264-4AB6-A679-AFE56A072008}" srcOrd="1" destOrd="0" presId="urn:microsoft.com/office/officeart/2005/8/layout/hList7"/>
    <dgm:cxn modelId="{6D5F655C-C73D-4295-B364-F00E4873DB6E}" type="presOf" srcId="{15F1A456-7850-45F6-91E6-47A4058E5E9D}" destId="{C0E81423-D8E5-4588-84EE-34BF7EFC8920}" srcOrd="0" destOrd="0" presId="urn:microsoft.com/office/officeart/2005/8/layout/hList7"/>
    <dgm:cxn modelId="{D5F126CD-5963-44EE-8D01-46D9DD9A47A9}" type="presOf" srcId="{83F8BA8E-01E5-449F-998D-274CBD517399}" destId="{179FB4EA-A547-4FDA-A7F0-CEAD9C8E5776}" srcOrd="0" destOrd="0" presId="urn:microsoft.com/office/officeart/2005/8/layout/hList7"/>
    <dgm:cxn modelId="{25D875D1-E1A3-4E7B-9875-E8A97BAEA1DC}" type="presOf" srcId="{50AA8049-0DEE-42C2-8761-D31C33EACAB5}" destId="{B5C1296D-E964-4389-8E25-7FC321601CA6}" srcOrd="1" destOrd="0" presId="urn:microsoft.com/office/officeart/2005/8/layout/hList7"/>
    <dgm:cxn modelId="{F464984F-43B1-4056-87ED-AFE6224E2437}" type="presOf" srcId="{ED1E77CF-B41C-4E58-BC0C-017B43B7ABF7}" destId="{267284F6-7BD7-498A-B202-92B49C4A3D70}" srcOrd="0" destOrd="0" presId="urn:microsoft.com/office/officeart/2005/8/layout/hList7"/>
    <dgm:cxn modelId="{1037E93F-0532-41D4-B462-395D01CEB3D1}" type="presOf" srcId="{EB1A31D9-B773-4273-9841-35100DFF74B2}" destId="{8202B855-5E3B-42E4-AFD2-932B128B02E5}" srcOrd="1" destOrd="0" presId="urn:microsoft.com/office/officeart/2005/8/layout/hList7"/>
    <dgm:cxn modelId="{DADA8CAA-C92D-445E-ADA4-0599CDCF5B13}" srcId="{DFC809B5-BC53-4538-9F1A-34131AE72029}" destId="{EB1A31D9-B773-4273-9841-35100DFF74B2}" srcOrd="5" destOrd="0" parTransId="{65D794DD-4919-4F96-B03A-C8DCAD01DB88}" sibTransId="{83F8BA8E-01E5-449F-998D-274CBD517399}"/>
    <dgm:cxn modelId="{63D4A1C2-7BC2-44B8-8721-D428D92DD4CC}" type="presOf" srcId="{EB1A31D9-B773-4273-9841-35100DFF74B2}" destId="{C069D539-02FA-46D5-AFD2-FCC6700E15A2}" srcOrd="0" destOrd="0" presId="urn:microsoft.com/office/officeart/2005/8/layout/hList7"/>
    <dgm:cxn modelId="{5F007EF3-CFBD-4C35-8F31-83081BDA2EAB}" type="presOf" srcId="{49B9A400-CE46-4EB5-A1F4-278C8428F12B}" destId="{043D788F-B15E-41B2-9A82-CB7F3366792D}" srcOrd="0" destOrd="0" presId="urn:microsoft.com/office/officeart/2005/8/layout/hList7"/>
    <dgm:cxn modelId="{1D8D3445-AB73-431B-8501-918764DD6DDE}" type="presOf" srcId="{A07AEEA8-C17D-46C9-B2FC-E88326429107}" destId="{A3C4B4F5-8064-42D2-9DD5-F7BE6380A1BE}" srcOrd="0" destOrd="0" presId="urn:microsoft.com/office/officeart/2005/8/layout/hList7"/>
    <dgm:cxn modelId="{49432FF2-9217-4837-B3B7-5C8DFD5FD7BA}" type="presOf" srcId="{A91E5A78-09D3-4993-84D8-9B0DEAC669FE}" destId="{B02E0E8B-8057-4288-B9F8-802726B5C729}" srcOrd="1" destOrd="0" presId="urn:microsoft.com/office/officeart/2005/8/layout/hList7"/>
    <dgm:cxn modelId="{040EE82D-FBD5-4CE6-9717-6522C59467B5}" type="presOf" srcId="{F3961217-4ABB-4362-BAC6-05FD3ED9AD26}" destId="{09348E60-6247-4616-B193-A7C510F9C914}" srcOrd="0" destOrd="0" presId="urn:microsoft.com/office/officeart/2005/8/layout/hList7"/>
    <dgm:cxn modelId="{22FEAD6F-5B6C-41B0-BDA6-D2104B654129}" type="presOf" srcId="{38E94D7C-76F4-45B1-89BB-3BCED8317ECF}" destId="{999828AF-C7F1-4B9D-AB79-0CC328148803}" srcOrd="0" destOrd="0" presId="urn:microsoft.com/office/officeart/2005/8/layout/hList7"/>
    <dgm:cxn modelId="{4971E5AC-2F54-4AF0-B6C3-AF452F727AA7}" type="presOf" srcId="{38E94D7C-76F4-45B1-89BB-3BCED8317ECF}" destId="{5F73C26D-12CA-40D9-86CF-7B362C82B382}" srcOrd="1" destOrd="0" presId="urn:microsoft.com/office/officeart/2005/8/layout/hList7"/>
    <dgm:cxn modelId="{71D67220-DD08-4DF0-B8B3-E11381ABEF93}" type="presOf" srcId="{BD907F24-0F3D-401F-8B5C-9BD55DDC8603}" destId="{3888F9C3-1816-465C-BEC2-AF10100ABB59}" srcOrd="1" destOrd="0" presId="urn:microsoft.com/office/officeart/2005/8/layout/hList7"/>
    <dgm:cxn modelId="{37696EAC-EA62-4AD1-A463-2151B40607CA}" type="presOf" srcId="{952C8728-C673-404B-8DA5-C740E88D8515}" destId="{EE25D1F3-1A3D-463F-A765-A4678E82476B}" srcOrd="0" destOrd="0" presId="urn:microsoft.com/office/officeart/2005/8/layout/hList7"/>
    <dgm:cxn modelId="{1A46B31F-144C-45B4-9ADE-33F82CF4017C}" type="presOf" srcId="{49B6EF5F-FE0F-4E6A-9FC0-49C9FFFD9229}" destId="{1D7AD6BC-7319-4C54-9DFF-948FD6702E43}" srcOrd="0" destOrd="0" presId="urn:microsoft.com/office/officeart/2005/8/layout/hList7"/>
    <dgm:cxn modelId="{4F0DD32F-A96C-4864-A6B5-B37E0D59F24F}" type="presOf" srcId="{A91E5A78-09D3-4993-84D8-9B0DEAC669FE}" destId="{F5B0A3C1-E096-4E53-8FDC-ED374D2082D9}" srcOrd="0" destOrd="0" presId="urn:microsoft.com/office/officeart/2005/8/layout/hList7"/>
    <dgm:cxn modelId="{15F0E0E4-B968-4AC8-A981-EBA91304E1FB}" type="presOf" srcId="{646FBC43-D0D0-4A64-A3DA-37842EB51D09}" destId="{428C0CE5-9568-40D0-867E-015CD380F53B}" srcOrd="1" destOrd="0" presId="urn:microsoft.com/office/officeart/2005/8/layout/hList7"/>
    <dgm:cxn modelId="{F11EF572-F648-4325-B352-268112FBEC59}" srcId="{DFC809B5-BC53-4538-9F1A-34131AE72029}" destId="{38E94D7C-76F4-45B1-89BB-3BCED8317ECF}" srcOrd="7" destOrd="0" parTransId="{5DF669E6-9444-4162-B3F5-1C6A1F61582E}" sibTransId="{435766D1-E3CE-4CEE-B03C-37E386650676}"/>
    <dgm:cxn modelId="{528ACF47-E216-4291-856E-B8C3F69D6A6F}" srcId="{DFC809B5-BC53-4538-9F1A-34131AE72029}" destId="{50AA8049-0DEE-42C2-8761-D31C33EACAB5}" srcOrd="6" destOrd="0" parTransId="{8ABFD763-D663-4867-88B9-D79EA110D7A0}" sibTransId="{49B9A400-CE46-4EB5-A1F4-278C8428F12B}"/>
    <dgm:cxn modelId="{E40C09FB-9DF7-4DC8-8816-632B87BED2E7}" type="presOf" srcId="{BD907F24-0F3D-401F-8B5C-9BD55DDC8603}" destId="{2E0C659E-4C11-45C9-8108-8E30F8EB5FCB}" srcOrd="0" destOrd="0" presId="urn:microsoft.com/office/officeart/2005/8/layout/hList7"/>
    <dgm:cxn modelId="{56384A1C-0795-4210-B826-9B30C503DC6A}" srcId="{DFC809B5-BC53-4538-9F1A-34131AE72029}" destId="{BD907F24-0F3D-401F-8B5C-9BD55DDC8603}" srcOrd="2" destOrd="0" parTransId="{AFE9CAAB-8DAA-4573-93FA-9358F300EC59}" sibTransId="{F3961217-4ABB-4362-BAC6-05FD3ED9AD26}"/>
    <dgm:cxn modelId="{B1066A64-25B5-4A69-83A6-F0F93D3400FC}" type="presOf" srcId="{7AD626CF-27FB-41E4-8E02-58811CB92A08}" destId="{7196D540-A733-4999-8ED3-E1CE8903B2CF}" srcOrd="0" destOrd="0" presId="urn:microsoft.com/office/officeart/2005/8/layout/hList7"/>
    <dgm:cxn modelId="{C67767B9-669E-4FC6-9893-900FD571EEF6}" type="presOf" srcId="{50AA8049-0DEE-42C2-8761-D31C33EACAB5}" destId="{9D14A53F-A20B-4448-B3C4-13345419DCA8}" srcOrd="0" destOrd="0" presId="urn:microsoft.com/office/officeart/2005/8/layout/hList7"/>
    <dgm:cxn modelId="{A11E4F64-239B-4D27-A869-97EE80D9C9BB}" srcId="{DFC809B5-BC53-4538-9F1A-34131AE72029}" destId="{646FBC43-D0D0-4A64-A3DA-37842EB51D09}" srcOrd="4" destOrd="0" parTransId="{78D8979F-502A-442E-A1AB-6C3DCC39812E}" sibTransId="{A07AEEA8-C17D-46C9-B2FC-E88326429107}"/>
    <dgm:cxn modelId="{D1B6AD7D-E240-40BE-B6EC-CF79AA1E4C10}" type="presOf" srcId="{646FBC43-D0D0-4A64-A3DA-37842EB51D09}" destId="{8B686839-81A3-43C6-AA30-26B447959915}" srcOrd="0" destOrd="0" presId="urn:microsoft.com/office/officeart/2005/8/layout/hList7"/>
    <dgm:cxn modelId="{86084084-014F-48DB-B289-6ED96F069776}" srcId="{DFC809B5-BC53-4538-9F1A-34131AE72029}" destId="{7AD626CF-27FB-41E4-8E02-58811CB92A08}" srcOrd="0" destOrd="0" parTransId="{A2932746-9E07-4EDC-83BB-F1DDD93A21D5}" sibTransId="{ED1E77CF-B41C-4E58-BC0C-017B43B7ABF7}"/>
    <dgm:cxn modelId="{69160808-6199-4442-A328-C34093C41F95}" srcId="{DFC809B5-BC53-4538-9F1A-34131AE72029}" destId="{15F1A456-7850-45F6-91E6-47A4058E5E9D}" srcOrd="1" destOrd="0" parTransId="{F627E44E-3748-43E0-AB73-25C5A1E5F08B}" sibTransId="{952C8728-C673-404B-8DA5-C740E88D8515}"/>
    <dgm:cxn modelId="{4A242DDA-A850-4EC5-8D17-105CB4FEE249}" type="presParOf" srcId="{6A356A7D-9A79-4CD1-AB6B-687688C477FA}" destId="{DF14791B-8563-4B00-BAC0-96F71DD39087}" srcOrd="0" destOrd="0" presId="urn:microsoft.com/office/officeart/2005/8/layout/hList7"/>
    <dgm:cxn modelId="{55D037A4-A988-425F-BBAA-42A7B9D882C1}" type="presParOf" srcId="{6A356A7D-9A79-4CD1-AB6B-687688C477FA}" destId="{98DEFBE4-8231-48AD-BD58-AF968611A5E3}" srcOrd="1" destOrd="0" presId="urn:microsoft.com/office/officeart/2005/8/layout/hList7"/>
    <dgm:cxn modelId="{6928FB49-36AF-41BB-91A2-8939E91A88C6}" type="presParOf" srcId="{98DEFBE4-8231-48AD-BD58-AF968611A5E3}" destId="{848B333A-39A6-4033-AF21-344E710C1262}" srcOrd="0" destOrd="0" presId="urn:microsoft.com/office/officeart/2005/8/layout/hList7"/>
    <dgm:cxn modelId="{EAF4311D-CF95-4222-AB55-D0F96C658B22}" type="presParOf" srcId="{848B333A-39A6-4033-AF21-344E710C1262}" destId="{7196D540-A733-4999-8ED3-E1CE8903B2CF}" srcOrd="0" destOrd="0" presId="urn:microsoft.com/office/officeart/2005/8/layout/hList7"/>
    <dgm:cxn modelId="{F0AEC1AB-C8A1-4678-8653-6570F0B5EB40}" type="presParOf" srcId="{848B333A-39A6-4033-AF21-344E710C1262}" destId="{990B1787-A264-4AB6-A679-AFE56A072008}" srcOrd="1" destOrd="0" presId="urn:microsoft.com/office/officeart/2005/8/layout/hList7"/>
    <dgm:cxn modelId="{A9770BC1-41CF-42EC-8649-98024D952706}" type="presParOf" srcId="{848B333A-39A6-4033-AF21-344E710C1262}" destId="{840DE91F-E630-4D5E-B428-7D753E3399D6}" srcOrd="2" destOrd="0" presId="urn:microsoft.com/office/officeart/2005/8/layout/hList7"/>
    <dgm:cxn modelId="{0EB0B41C-1180-4E13-AEB4-131BA560E107}" type="presParOf" srcId="{848B333A-39A6-4033-AF21-344E710C1262}" destId="{42A1E5AF-8994-45F5-957A-453FF666BBF2}" srcOrd="3" destOrd="0" presId="urn:microsoft.com/office/officeart/2005/8/layout/hList7"/>
    <dgm:cxn modelId="{348E14E5-017E-4C83-A2F3-79B341CCF8F5}" type="presParOf" srcId="{98DEFBE4-8231-48AD-BD58-AF968611A5E3}" destId="{267284F6-7BD7-498A-B202-92B49C4A3D70}" srcOrd="1" destOrd="0" presId="urn:microsoft.com/office/officeart/2005/8/layout/hList7"/>
    <dgm:cxn modelId="{3DA29BD5-D9C4-48A7-AB28-566AE98ECCD6}" type="presParOf" srcId="{98DEFBE4-8231-48AD-BD58-AF968611A5E3}" destId="{150CB0D2-4888-4E4A-805B-6891E570F7E6}" srcOrd="2" destOrd="0" presId="urn:microsoft.com/office/officeart/2005/8/layout/hList7"/>
    <dgm:cxn modelId="{ABAFA18D-26C2-43D2-ADE4-A1F57C1EB4C9}" type="presParOf" srcId="{150CB0D2-4888-4E4A-805B-6891E570F7E6}" destId="{C0E81423-D8E5-4588-84EE-34BF7EFC8920}" srcOrd="0" destOrd="0" presId="urn:microsoft.com/office/officeart/2005/8/layout/hList7"/>
    <dgm:cxn modelId="{588DC187-5D89-43E3-98AD-3A5601691BEC}" type="presParOf" srcId="{150CB0D2-4888-4E4A-805B-6891E570F7E6}" destId="{FD60C49F-3F8C-4359-B824-65302E3EC579}" srcOrd="1" destOrd="0" presId="urn:microsoft.com/office/officeart/2005/8/layout/hList7"/>
    <dgm:cxn modelId="{080D6977-83B5-4D34-9837-7BC133C9ABA5}" type="presParOf" srcId="{150CB0D2-4888-4E4A-805B-6891E570F7E6}" destId="{FAC3A73E-066B-4A28-A00F-03EDEFFB4489}" srcOrd="2" destOrd="0" presId="urn:microsoft.com/office/officeart/2005/8/layout/hList7"/>
    <dgm:cxn modelId="{4A5E418A-189C-40D5-9DFC-45E87EDC67C6}" type="presParOf" srcId="{150CB0D2-4888-4E4A-805B-6891E570F7E6}" destId="{2BA53157-E52B-407B-B0D8-9BE5B4A70559}" srcOrd="3" destOrd="0" presId="urn:microsoft.com/office/officeart/2005/8/layout/hList7"/>
    <dgm:cxn modelId="{89F7B8FE-60CF-4CB9-9A1A-0F9208105980}" type="presParOf" srcId="{98DEFBE4-8231-48AD-BD58-AF968611A5E3}" destId="{EE25D1F3-1A3D-463F-A765-A4678E82476B}" srcOrd="3" destOrd="0" presId="urn:microsoft.com/office/officeart/2005/8/layout/hList7"/>
    <dgm:cxn modelId="{F12D2519-BB25-4CFF-9C8B-376AE8964340}" type="presParOf" srcId="{98DEFBE4-8231-48AD-BD58-AF968611A5E3}" destId="{BFA01C53-4B47-440A-A329-BB029681C7FE}" srcOrd="4" destOrd="0" presId="urn:microsoft.com/office/officeart/2005/8/layout/hList7"/>
    <dgm:cxn modelId="{C5EF154A-CAD1-491C-84EA-2B94B8A6447A}" type="presParOf" srcId="{BFA01C53-4B47-440A-A329-BB029681C7FE}" destId="{2E0C659E-4C11-45C9-8108-8E30F8EB5FCB}" srcOrd="0" destOrd="0" presId="urn:microsoft.com/office/officeart/2005/8/layout/hList7"/>
    <dgm:cxn modelId="{8BACEFB9-CCE1-4A8D-8A56-C5BE9398900A}" type="presParOf" srcId="{BFA01C53-4B47-440A-A329-BB029681C7FE}" destId="{3888F9C3-1816-465C-BEC2-AF10100ABB59}" srcOrd="1" destOrd="0" presId="urn:microsoft.com/office/officeart/2005/8/layout/hList7"/>
    <dgm:cxn modelId="{26A8E6E8-8C12-4723-84A3-6F728C4F5A0C}" type="presParOf" srcId="{BFA01C53-4B47-440A-A329-BB029681C7FE}" destId="{807BAF40-45C3-422E-96C6-7606520B7334}" srcOrd="2" destOrd="0" presId="urn:microsoft.com/office/officeart/2005/8/layout/hList7"/>
    <dgm:cxn modelId="{37F4FFF2-A7D0-45A5-806A-F2CE64845E34}" type="presParOf" srcId="{BFA01C53-4B47-440A-A329-BB029681C7FE}" destId="{C3AD6D09-0A80-4702-8A9E-602D6716C87B}" srcOrd="3" destOrd="0" presId="urn:microsoft.com/office/officeart/2005/8/layout/hList7"/>
    <dgm:cxn modelId="{BBD06845-7707-4A75-B1B2-CFB8F73623A7}" type="presParOf" srcId="{98DEFBE4-8231-48AD-BD58-AF968611A5E3}" destId="{09348E60-6247-4616-B193-A7C510F9C914}" srcOrd="5" destOrd="0" presId="urn:microsoft.com/office/officeart/2005/8/layout/hList7"/>
    <dgm:cxn modelId="{86C3E053-EF6C-4CAE-844F-2FB632B60911}" type="presParOf" srcId="{98DEFBE4-8231-48AD-BD58-AF968611A5E3}" destId="{A30B55AE-B812-444D-AF9A-1A3E19D2B369}" srcOrd="6" destOrd="0" presId="urn:microsoft.com/office/officeart/2005/8/layout/hList7"/>
    <dgm:cxn modelId="{78CE05EA-658E-4B72-AE5A-7375B2D46513}" type="presParOf" srcId="{A30B55AE-B812-444D-AF9A-1A3E19D2B369}" destId="{F5B0A3C1-E096-4E53-8FDC-ED374D2082D9}" srcOrd="0" destOrd="0" presId="urn:microsoft.com/office/officeart/2005/8/layout/hList7"/>
    <dgm:cxn modelId="{3F99AA39-882F-4E5D-B5D7-164118093640}" type="presParOf" srcId="{A30B55AE-B812-444D-AF9A-1A3E19D2B369}" destId="{B02E0E8B-8057-4288-B9F8-802726B5C729}" srcOrd="1" destOrd="0" presId="urn:microsoft.com/office/officeart/2005/8/layout/hList7"/>
    <dgm:cxn modelId="{FCE04A79-B229-4A5C-8AFB-34ECCEA7F82B}" type="presParOf" srcId="{A30B55AE-B812-444D-AF9A-1A3E19D2B369}" destId="{5FC16CF9-8965-413C-AB0A-5345A64CBD66}" srcOrd="2" destOrd="0" presId="urn:microsoft.com/office/officeart/2005/8/layout/hList7"/>
    <dgm:cxn modelId="{5E1541B1-2BCC-4A48-96C7-61FE72DCE869}" type="presParOf" srcId="{A30B55AE-B812-444D-AF9A-1A3E19D2B369}" destId="{8074382B-C58C-4703-8204-6579F9EA7861}" srcOrd="3" destOrd="0" presId="urn:microsoft.com/office/officeart/2005/8/layout/hList7"/>
    <dgm:cxn modelId="{E2F48F65-1E6B-4F66-9304-5140AE302563}" type="presParOf" srcId="{98DEFBE4-8231-48AD-BD58-AF968611A5E3}" destId="{1D7AD6BC-7319-4C54-9DFF-948FD6702E43}" srcOrd="7" destOrd="0" presId="urn:microsoft.com/office/officeart/2005/8/layout/hList7"/>
    <dgm:cxn modelId="{BBC8FCD4-D7CB-4BE2-BE61-9263B7EB2CCE}" type="presParOf" srcId="{98DEFBE4-8231-48AD-BD58-AF968611A5E3}" destId="{1C87C801-656B-4DFF-A13C-E706988DE6D4}" srcOrd="8" destOrd="0" presId="urn:microsoft.com/office/officeart/2005/8/layout/hList7"/>
    <dgm:cxn modelId="{F8D90391-7889-45FE-84EC-223D6CFB5BC0}" type="presParOf" srcId="{1C87C801-656B-4DFF-A13C-E706988DE6D4}" destId="{8B686839-81A3-43C6-AA30-26B447959915}" srcOrd="0" destOrd="0" presId="urn:microsoft.com/office/officeart/2005/8/layout/hList7"/>
    <dgm:cxn modelId="{B2BA11D8-9DEB-49C6-BC5D-411CBDD9CB8E}" type="presParOf" srcId="{1C87C801-656B-4DFF-A13C-E706988DE6D4}" destId="{428C0CE5-9568-40D0-867E-015CD380F53B}" srcOrd="1" destOrd="0" presId="urn:microsoft.com/office/officeart/2005/8/layout/hList7"/>
    <dgm:cxn modelId="{3B2A8AFC-F652-4114-9F59-A1812A6E457B}" type="presParOf" srcId="{1C87C801-656B-4DFF-A13C-E706988DE6D4}" destId="{E7DF96B2-80FD-4FB5-909E-E4E34429B8AA}" srcOrd="2" destOrd="0" presId="urn:microsoft.com/office/officeart/2005/8/layout/hList7"/>
    <dgm:cxn modelId="{0CD35C1E-E75C-49FE-B2B4-FFB211A8DC67}" type="presParOf" srcId="{1C87C801-656B-4DFF-A13C-E706988DE6D4}" destId="{D5E2DC9F-F8B8-424A-8E74-1FE8C19F8D34}" srcOrd="3" destOrd="0" presId="urn:microsoft.com/office/officeart/2005/8/layout/hList7"/>
    <dgm:cxn modelId="{AE083D2C-ADB5-4B99-B001-4C773945FD37}" type="presParOf" srcId="{98DEFBE4-8231-48AD-BD58-AF968611A5E3}" destId="{A3C4B4F5-8064-42D2-9DD5-F7BE6380A1BE}" srcOrd="9" destOrd="0" presId="urn:microsoft.com/office/officeart/2005/8/layout/hList7"/>
    <dgm:cxn modelId="{26970AEB-BE6F-4F88-B3C8-DF6A6A1D4BA6}" type="presParOf" srcId="{98DEFBE4-8231-48AD-BD58-AF968611A5E3}" destId="{5F32768F-8007-468F-B25B-0BA005E710B5}" srcOrd="10" destOrd="0" presId="urn:microsoft.com/office/officeart/2005/8/layout/hList7"/>
    <dgm:cxn modelId="{F3FB0630-0EDD-495F-A77E-C354A6E7C9EA}" type="presParOf" srcId="{5F32768F-8007-468F-B25B-0BA005E710B5}" destId="{C069D539-02FA-46D5-AFD2-FCC6700E15A2}" srcOrd="0" destOrd="0" presId="urn:microsoft.com/office/officeart/2005/8/layout/hList7"/>
    <dgm:cxn modelId="{1549AEBE-AFA5-4CA3-86FD-7D25ED8F3528}" type="presParOf" srcId="{5F32768F-8007-468F-B25B-0BA005E710B5}" destId="{8202B855-5E3B-42E4-AFD2-932B128B02E5}" srcOrd="1" destOrd="0" presId="urn:microsoft.com/office/officeart/2005/8/layout/hList7"/>
    <dgm:cxn modelId="{FE425E63-B8EA-41C5-883F-DDDA591A970A}" type="presParOf" srcId="{5F32768F-8007-468F-B25B-0BA005E710B5}" destId="{F7886292-7E84-4522-BEB7-E20E7E29D39A}" srcOrd="2" destOrd="0" presId="urn:microsoft.com/office/officeart/2005/8/layout/hList7"/>
    <dgm:cxn modelId="{805700B2-FAEC-46A5-B7FC-65C4E38CCB14}" type="presParOf" srcId="{5F32768F-8007-468F-B25B-0BA005E710B5}" destId="{E6E99011-BAE4-467B-9080-93D90B2F0EDA}" srcOrd="3" destOrd="0" presId="urn:microsoft.com/office/officeart/2005/8/layout/hList7"/>
    <dgm:cxn modelId="{AA1EFEED-F5ED-44EF-A0AC-EBF17ECCCC14}" type="presParOf" srcId="{98DEFBE4-8231-48AD-BD58-AF968611A5E3}" destId="{179FB4EA-A547-4FDA-A7F0-CEAD9C8E5776}" srcOrd="11" destOrd="0" presId="urn:microsoft.com/office/officeart/2005/8/layout/hList7"/>
    <dgm:cxn modelId="{7B29CFBD-E346-4D49-935A-E5887004B598}" type="presParOf" srcId="{98DEFBE4-8231-48AD-BD58-AF968611A5E3}" destId="{D9EBA822-827A-498B-AAB5-E264D97628D2}" srcOrd="12" destOrd="0" presId="urn:microsoft.com/office/officeart/2005/8/layout/hList7"/>
    <dgm:cxn modelId="{863B8212-16FC-4E04-82C6-EC0C0902DAB5}" type="presParOf" srcId="{D9EBA822-827A-498B-AAB5-E264D97628D2}" destId="{9D14A53F-A20B-4448-B3C4-13345419DCA8}" srcOrd="0" destOrd="0" presId="urn:microsoft.com/office/officeart/2005/8/layout/hList7"/>
    <dgm:cxn modelId="{6C8D71E3-3D30-4831-A16C-99CAD0FEE22B}" type="presParOf" srcId="{D9EBA822-827A-498B-AAB5-E264D97628D2}" destId="{B5C1296D-E964-4389-8E25-7FC321601CA6}" srcOrd="1" destOrd="0" presId="urn:microsoft.com/office/officeart/2005/8/layout/hList7"/>
    <dgm:cxn modelId="{D0063EC0-27C5-4E26-AEE7-FCBD6802D524}" type="presParOf" srcId="{D9EBA822-827A-498B-AAB5-E264D97628D2}" destId="{64005CEC-172C-440C-AF9F-EAF7D07A17EF}" srcOrd="2" destOrd="0" presId="urn:microsoft.com/office/officeart/2005/8/layout/hList7"/>
    <dgm:cxn modelId="{2CF45599-AD69-4C24-89C5-AE41B0927945}" type="presParOf" srcId="{D9EBA822-827A-498B-AAB5-E264D97628D2}" destId="{42D20430-15E7-4F7D-B571-E2D768D53641}" srcOrd="3" destOrd="0" presId="urn:microsoft.com/office/officeart/2005/8/layout/hList7"/>
    <dgm:cxn modelId="{9E4713BA-586E-416B-AAF8-94DEB9A8BF79}" type="presParOf" srcId="{98DEFBE4-8231-48AD-BD58-AF968611A5E3}" destId="{043D788F-B15E-41B2-9A82-CB7F3366792D}" srcOrd="13" destOrd="0" presId="urn:microsoft.com/office/officeart/2005/8/layout/hList7"/>
    <dgm:cxn modelId="{FBE3475E-FFA0-431A-BAAA-9CE9B78134E7}" type="presParOf" srcId="{98DEFBE4-8231-48AD-BD58-AF968611A5E3}" destId="{1CB3A251-C28B-44F3-91C9-02CB92F79C38}" srcOrd="14" destOrd="0" presId="urn:microsoft.com/office/officeart/2005/8/layout/hList7"/>
    <dgm:cxn modelId="{3A122E34-B0EF-4723-AA9F-1E80F0D8B1B3}" type="presParOf" srcId="{1CB3A251-C28B-44F3-91C9-02CB92F79C38}" destId="{999828AF-C7F1-4B9D-AB79-0CC328148803}" srcOrd="0" destOrd="0" presId="urn:microsoft.com/office/officeart/2005/8/layout/hList7"/>
    <dgm:cxn modelId="{A51B3FC0-C440-4AEC-AA67-81CF2AD0C339}" type="presParOf" srcId="{1CB3A251-C28B-44F3-91C9-02CB92F79C38}" destId="{5F73C26D-12CA-40D9-86CF-7B362C82B382}" srcOrd="1" destOrd="0" presId="urn:microsoft.com/office/officeart/2005/8/layout/hList7"/>
    <dgm:cxn modelId="{2D5399FF-8775-4B4B-B1F4-CA8F39AE463C}" type="presParOf" srcId="{1CB3A251-C28B-44F3-91C9-02CB92F79C38}" destId="{2FEB0B74-4E79-45A0-B6C1-1A96F4507390}" srcOrd="2" destOrd="0" presId="urn:microsoft.com/office/officeart/2005/8/layout/hList7"/>
    <dgm:cxn modelId="{15C8B968-8249-4AEF-9902-00D06B8CE879}" type="presParOf" srcId="{1CB3A251-C28B-44F3-91C9-02CB92F79C38}" destId="{7F41C38F-D34E-47D2-9EFD-A536EEFF71C4}" srcOrd="3" destOrd="0" presId="urn:microsoft.com/office/officeart/2005/8/layout/hList7"/>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59FA56-2221-4479-A46E-1C9D7E4F42A7}">
      <dsp:nvSpPr>
        <dsp:cNvPr id="0" name=""/>
        <dsp:cNvSpPr/>
      </dsp:nvSpPr>
      <dsp:spPr>
        <a:xfrm>
          <a:off x="0" y="47659"/>
          <a:ext cx="6301317" cy="104025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0E8B9B-3DFB-433D-9029-FF29E0885645}">
      <dsp:nvSpPr>
        <dsp:cNvPr id="0" name=""/>
        <dsp:cNvSpPr/>
      </dsp:nvSpPr>
      <dsp:spPr>
        <a:xfrm>
          <a:off x="322459" y="121319"/>
          <a:ext cx="616882" cy="83275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29B2E2-C7E3-4E74-BB17-2DE2FF13B611}">
      <dsp:nvSpPr>
        <dsp:cNvPr id="0" name=""/>
        <dsp:cNvSpPr/>
      </dsp:nvSpPr>
      <dsp:spPr>
        <a:xfrm rot="10800000">
          <a:off x="193306" y="1045300"/>
          <a:ext cx="875190" cy="150827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 Дошкільна освіта  -  </a:t>
          </a:r>
          <a:r>
            <a:rPr lang="ru-RU" sz="950" b="1" kern="1200">
              <a:solidFill>
                <a:schemeClr val="bg1"/>
              </a:solidFill>
              <a:latin typeface="Arial Narrow" pitchFamily="34" charset="0"/>
              <a:cs typeface="Times New Roman" pitchFamily="18" charset="0"/>
            </a:rPr>
            <a:t>466,1млн.грн.</a:t>
          </a:r>
          <a:r>
            <a:rPr lang="ru-RU" sz="950" kern="1200">
              <a:solidFill>
                <a:schemeClr val="bg1"/>
              </a:solidFill>
              <a:latin typeface="Arial Narrow" pitchFamily="34" charset="0"/>
              <a:cs typeface="Times New Roman" pitchFamily="18" charset="0"/>
            </a:rPr>
            <a:t> (загальний фонд - 382,1млн.грн.,      спеціальний фонд -84,0млн.грн.)</a:t>
          </a:r>
        </a:p>
      </dsp:txBody>
      <dsp:txXfrm rot="10800000">
        <a:off x="193306" y="1045300"/>
        <a:ext cx="875190" cy="1508279"/>
      </dsp:txXfrm>
    </dsp:sp>
    <dsp:sp modelId="{1BA9F06C-1DE9-4997-887B-BD492FB332D3}">
      <dsp:nvSpPr>
        <dsp:cNvPr id="0" name=""/>
        <dsp:cNvSpPr/>
      </dsp:nvSpPr>
      <dsp:spPr>
        <a:xfrm>
          <a:off x="1243669" y="119081"/>
          <a:ext cx="616882" cy="832751"/>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9987A6-981C-4847-89A5-0598E0170E78}">
      <dsp:nvSpPr>
        <dsp:cNvPr id="0" name=""/>
        <dsp:cNvSpPr/>
      </dsp:nvSpPr>
      <dsp:spPr>
        <a:xfrm rot="10800000">
          <a:off x="1130184" y="1038586"/>
          <a:ext cx="843852" cy="151723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Загальна середня освіта - </a:t>
          </a:r>
        </a:p>
        <a:p>
          <a:pPr lvl="0" algn="ctr" defTabSz="422275">
            <a:lnSpc>
              <a:spcPct val="90000"/>
            </a:lnSpc>
            <a:spcBef>
              <a:spcPct val="0"/>
            </a:spcBef>
            <a:spcAft>
              <a:spcPts val="0"/>
            </a:spcAft>
          </a:pPr>
          <a:r>
            <a:rPr lang="ru-RU" sz="950" b="1" kern="1200">
              <a:solidFill>
                <a:schemeClr val="bg1"/>
              </a:solidFill>
              <a:latin typeface="Arial Narrow" pitchFamily="34" charset="0"/>
              <a:cs typeface="Times New Roman" pitchFamily="18" charset="0"/>
            </a:rPr>
            <a:t>754,7млн.грн</a:t>
          </a:r>
          <a:r>
            <a:rPr lang="ru-RU" sz="950" b="0" kern="1200">
              <a:solidFill>
                <a:schemeClr val="bg1"/>
              </a:solidFill>
              <a:latin typeface="Arial Narrow" pitchFamily="34" charset="0"/>
              <a:cs typeface="Times New Roman" pitchFamily="18" charset="0"/>
            </a:rPr>
            <a:t>(</a:t>
          </a:r>
          <a:r>
            <a:rPr lang="ru-RU" sz="950" kern="1200">
              <a:solidFill>
                <a:schemeClr val="bg1"/>
              </a:solidFill>
              <a:latin typeface="Arial Narrow" pitchFamily="34" charset="0"/>
              <a:cs typeface="Times New Roman" pitchFamily="18" charset="0"/>
            </a:rPr>
            <a:t>загальний фонд - 665,7млн.грн. спеціальний фонд - </a:t>
          </a:r>
        </a:p>
        <a:p>
          <a:pPr lvl="0" algn="ctr" defTabSz="422275">
            <a:lnSpc>
              <a:spcPct val="90000"/>
            </a:lnSpc>
            <a:spcBef>
              <a:spcPct val="0"/>
            </a:spcBef>
            <a:spcAft>
              <a:spcPts val="0"/>
            </a:spcAft>
          </a:pPr>
          <a:r>
            <a:rPr lang="ru-RU" sz="950" kern="1200">
              <a:solidFill>
                <a:schemeClr val="bg1"/>
              </a:solidFill>
              <a:latin typeface="Arial Narrow" pitchFamily="34" charset="0"/>
              <a:cs typeface="Times New Roman" pitchFamily="18" charset="0"/>
            </a:rPr>
            <a:t>89,0 млн.грн.)</a:t>
          </a:r>
        </a:p>
      </dsp:txBody>
      <dsp:txXfrm rot="10800000">
        <a:off x="1130184" y="1038586"/>
        <a:ext cx="843852" cy="1517231"/>
      </dsp:txXfrm>
    </dsp:sp>
    <dsp:sp modelId="{6E11B644-391A-4767-BE54-0C58704138EB}">
      <dsp:nvSpPr>
        <dsp:cNvPr id="0" name=""/>
        <dsp:cNvSpPr/>
      </dsp:nvSpPr>
      <dsp:spPr>
        <a:xfrm>
          <a:off x="2118665" y="131666"/>
          <a:ext cx="616882" cy="832751"/>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3A010C-B168-4EF2-9755-76ACF2D1DD33}">
      <dsp:nvSpPr>
        <dsp:cNvPr id="0" name=""/>
        <dsp:cNvSpPr/>
      </dsp:nvSpPr>
      <dsp:spPr>
        <a:xfrm rot="10800000">
          <a:off x="2035725" y="1047389"/>
          <a:ext cx="782762" cy="1466892"/>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Позашкільна освіта - </a:t>
          </a:r>
        </a:p>
        <a:p>
          <a:pPr lvl="0" algn="ctr" defTabSz="422275">
            <a:lnSpc>
              <a:spcPct val="90000"/>
            </a:lnSpc>
            <a:spcBef>
              <a:spcPct val="0"/>
            </a:spcBef>
            <a:spcAft>
              <a:spcPct val="35000"/>
            </a:spcAft>
          </a:pPr>
          <a:r>
            <a:rPr lang="ru-RU" sz="950" b="1" kern="1200">
              <a:latin typeface="Arial Narrow" pitchFamily="34" charset="0"/>
              <a:cs typeface="Times New Roman" pitchFamily="18" charset="0"/>
            </a:rPr>
            <a:t>44,2млн.грн </a:t>
          </a:r>
          <a:r>
            <a:rPr lang="ru-RU" sz="950" b="0" kern="1200">
              <a:latin typeface="Arial Narrow" pitchFamily="34" charset="0"/>
              <a:cs typeface="Times New Roman" pitchFamily="18" charset="0"/>
            </a:rPr>
            <a:t>(</a:t>
          </a:r>
          <a:r>
            <a:rPr lang="ru-RU" sz="950" kern="1200">
              <a:latin typeface="Arial Narrow" pitchFamily="34" charset="0"/>
              <a:cs typeface="Times New Roman" pitchFamily="18" charset="0"/>
            </a:rPr>
            <a:t>загальний фонд - 41,5млн.грн. спеціальний фонд - 2,6млн.грн.)</a:t>
          </a:r>
        </a:p>
      </dsp:txBody>
      <dsp:txXfrm rot="10800000">
        <a:off x="2035725" y="1047389"/>
        <a:ext cx="782762" cy="1466892"/>
      </dsp:txXfrm>
    </dsp:sp>
    <dsp:sp modelId="{FEC6B13B-A665-481B-B337-C5169A748EA7}">
      <dsp:nvSpPr>
        <dsp:cNvPr id="0" name=""/>
        <dsp:cNvSpPr/>
      </dsp:nvSpPr>
      <dsp:spPr>
        <a:xfrm>
          <a:off x="2982122" y="123217"/>
          <a:ext cx="616882" cy="832751"/>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8E24C7-DDA2-4734-955F-8CA1C53CE083}">
      <dsp:nvSpPr>
        <dsp:cNvPr id="0" name=""/>
        <dsp:cNvSpPr/>
      </dsp:nvSpPr>
      <dsp:spPr>
        <a:xfrm rot="10800000">
          <a:off x="2880176" y="1050994"/>
          <a:ext cx="820775" cy="1500687"/>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Інші заклади та заходи - </a:t>
          </a:r>
        </a:p>
        <a:p>
          <a:pPr lvl="0" algn="ctr" defTabSz="422275">
            <a:lnSpc>
              <a:spcPct val="90000"/>
            </a:lnSpc>
            <a:spcBef>
              <a:spcPct val="0"/>
            </a:spcBef>
            <a:spcAft>
              <a:spcPct val="35000"/>
            </a:spcAft>
          </a:pPr>
          <a:r>
            <a:rPr lang="ru-RU" sz="950" b="1" kern="1200">
              <a:solidFill>
                <a:schemeClr val="bg1"/>
              </a:solidFill>
              <a:latin typeface="Arial Narrow" pitchFamily="34" charset="0"/>
              <a:cs typeface="Times New Roman" pitchFamily="18" charset="0"/>
            </a:rPr>
            <a:t>37,1млн.грн. </a:t>
          </a:r>
          <a:r>
            <a:rPr lang="ru-RU" sz="950" b="0" kern="1200">
              <a:solidFill>
                <a:schemeClr val="bg1"/>
              </a:solidFill>
              <a:latin typeface="Arial Narrow" pitchFamily="34" charset="0"/>
              <a:cs typeface="Times New Roman" pitchFamily="18" charset="0"/>
            </a:rPr>
            <a:t>(</a:t>
          </a:r>
          <a:r>
            <a:rPr lang="ru-RU" sz="950" kern="1200">
              <a:solidFill>
                <a:schemeClr val="bg1"/>
              </a:solidFill>
              <a:latin typeface="Arial Narrow" pitchFamily="34" charset="0"/>
              <a:cs typeface="Times New Roman" pitchFamily="18" charset="0"/>
            </a:rPr>
            <a:t>загальний фонд - </a:t>
          </a:r>
        </a:p>
        <a:p>
          <a:pPr lvl="0" algn="ctr" defTabSz="422275">
            <a:lnSpc>
              <a:spcPct val="90000"/>
            </a:lnSpc>
            <a:spcBef>
              <a:spcPct val="0"/>
            </a:spcBef>
            <a:spcAft>
              <a:spcPts val="0"/>
            </a:spcAft>
          </a:pPr>
          <a:r>
            <a:rPr lang="ru-RU" sz="950" kern="1200">
              <a:solidFill>
                <a:schemeClr val="bg1"/>
              </a:solidFill>
              <a:latin typeface="Arial Narrow" pitchFamily="34" charset="0"/>
              <a:cs typeface="Times New Roman" pitchFamily="18" charset="0"/>
            </a:rPr>
            <a:t>35,4млн.грн. спеціальний фонд - </a:t>
          </a:r>
        </a:p>
        <a:p>
          <a:pPr lvl="0" algn="ctr" defTabSz="422275">
            <a:lnSpc>
              <a:spcPct val="90000"/>
            </a:lnSpc>
            <a:spcBef>
              <a:spcPct val="0"/>
            </a:spcBef>
            <a:spcAft>
              <a:spcPts val="0"/>
            </a:spcAft>
          </a:pPr>
          <a:r>
            <a:rPr lang="ru-RU" sz="950" kern="1200">
              <a:solidFill>
                <a:schemeClr val="bg1"/>
              </a:solidFill>
              <a:latin typeface="Arial Narrow" pitchFamily="34" charset="0"/>
              <a:cs typeface="Times New Roman" pitchFamily="18" charset="0"/>
            </a:rPr>
            <a:t>1,7млн.грн.)</a:t>
          </a:r>
        </a:p>
      </dsp:txBody>
      <dsp:txXfrm rot="10800000">
        <a:off x="2880176" y="1050994"/>
        <a:ext cx="820775" cy="1500687"/>
      </dsp:txXfrm>
    </dsp:sp>
    <dsp:sp modelId="{357A2225-CEAB-4B56-831F-0B3AAB4248E8}">
      <dsp:nvSpPr>
        <dsp:cNvPr id="0" name=""/>
        <dsp:cNvSpPr/>
      </dsp:nvSpPr>
      <dsp:spPr>
        <a:xfrm>
          <a:off x="3830226" y="128081"/>
          <a:ext cx="616882" cy="832751"/>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A25A69-4E0E-4031-9EBA-75CE9469E039}">
      <dsp:nvSpPr>
        <dsp:cNvPr id="0" name=""/>
        <dsp:cNvSpPr/>
      </dsp:nvSpPr>
      <dsp:spPr>
        <a:xfrm rot="10800000">
          <a:off x="3762640" y="1065588"/>
          <a:ext cx="752054" cy="1481229"/>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Дитячі будинки   </a:t>
          </a:r>
        </a:p>
        <a:p>
          <a:pPr lvl="0" algn="ctr" defTabSz="422275">
            <a:lnSpc>
              <a:spcPct val="90000"/>
            </a:lnSpc>
            <a:spcBef>
              <a:spcPct val="0"/>
            </a:spcBef>
            <a:spcAft>
              <a:spcPct val="35000"/>
            </a:spcAft>
          </a:pPr>
          <a:r>
            <a:rPr lang="ru-RU" sz="950" b="1" kern="1200">
              <a:latin typeface="Arial Narrow" pitchFamily="34" charset="0"/>
              <a:cs typeface="Times New Roman" pitchFamily="18" charset="0"/>
            </a:rPr>
            <a:t> </a:t>
          </a:r>
          <a:r>
            <a:rPr lang="ru-RU" sz="950" kern="1200">
              <a:latin typeface="Arial Narrow" pitchFamily="34" charset="0"/>
              <a:cs typeface="Times New Roman" pitchFamily="18" charset="0"/>
            </a:rPr>
            <a:t>(в т.ч сімейного типу, прийомні сім'ї) - </a:t>
          </a:r>
          <a:r>
            <a:rPr lang="ru-RU" sz="950" b="1" kern="1200">
              <a:latin typeface="Arial Narrow" pitchFamily="34" charset="0"/>
              <a:cs typeface="Times New Roman" pitchFamily="18" charset="0"/>
            </a:rPr>
            <a:t>2,6млн.грн. </a:t>
          </a:r>
          <a:endParaRPr lang="ru-RU" sz="950" kern="1200">
            <a:latin typeface="Arial Narrow" pitchFamily="34" charset="0"/>
            <a:cs typeface="Times New Roman" pitchFamily="18" charset="0"/>
          </a:endParaRPr>
        </a:p>
      </dsp:txBody>
      <dsp:txXfrm rot="10800000">
        <a:off x="3762640" y="1065588"/>
        <a:ext cx="752054" cy="1481229"/>
      </dsp:txXfrm>
    </dsp:sp>
    <dsp:sp modelId="{792474DD-FACF-43EC-8220-DF5E0898D831}">
      <dsp:nvSpPr>
        <dsp:cNvPr id="0" name=""/>
        <dsp:cNvSpPr/>
      </dsp:nvSpPr>
      <dsp:spPr>
        <a:xfrm>
          <a:off x="4694469" y="131541"/>
          <a:ext cx="616882" cy="832751"/>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E41425-D70D-4524-AD9A-3F794FB63546}">
      <dsp:nvSpPr>
        <dsp:cNvPr id="0" name=""/>
        <dsp:cNvSpPr/>
      </dsp:nvSpPr>
      <dsp:spPr>
        <a:xfrm rot="10800000">
          <a:off x="4576383" y="1075966"/>
          <a:ext cx="853056" cy="146739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Професійно-технічні  заклади освіти - 146,9млн.грн</a:t>
          </a:r>
          <a:r>
            <a:rPr lang="ru-RU" sz="950" kern="1200">
              <a:latin typeface="Arial Narrow" pitchFamily="34" charset="0"/>
              <a:cs typeface="Times New Roman" pitchFamily="18" charset="0"/>
            </a:rPr>
            <a:t> (загальний фонд - 137,4млн.грн., спецільний фонд - 9,5млн.грн.)</a:t>
          </a:r>
        </a:p>
      </dsp:txBody>
      <dsp:txXfrm rot="10800000">
        <a:off x="4576383" y="1075966"/>
        <a:ext cx="853056" cy="1467391"/>
      </dsp:txXfrm>
    </dsp:sp>
    <dsp:sp modelId="{83E41139-FA68-41DF-BA81-8B56F0839098}">
      <dsp:nvSpPr>
        <dsp:cNvPr id="0" name=""/>
        <dsp:cNvSpPr/>
      </dsp:nvSpPr>
      <dsp:spPr>
        <a:xfrm>
          <a:off x="5491127" y="131541"/>
          <a:ext cx="616882" cy="832751"/>
        </a:xfrm>
        <a:prstGeom prst="roundRect">
          <a:avLst>
            <a:gd name="adj" fmla="val 10000"/>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A82AF4-F8D2-4FA5-B33E-05A8DAB31257}">
      <dsp:nvSpPr>
        <dsp:cNvPr id="0" name=""/>
        <dsp:cNvSpPr/>
      </dsp:nvSpPr>
      <dsp:spPr>
        <a:xfrm rot="10800000">
          <a:off x="5491127" y="1075966"/>
          <a:ext cx="616882" cy="146739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kern="1200">
              <a:latin typeface="Arial Narrow" pitchFamily="34" charset="0"/>
              <a:cs typeface="Times New Roman" pitchFamily="18" charset="0"/>
            </a:rPr>
            <a:t>Будівництво, реконструкція - 36,5 млн.грн.</a:t>
          </a:r>
        </a:p>
      </dsp:txBody>
      <dsp:txXfrm rot="10800000">
        <a:off x="5491127" y="1075966"/>
        <a:ext cx="616882" cy="146739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F74ABC-FC2C-46B2-8F15-C26E033A9043}">
      <dsp:nvSpPr>
        <dsp:cNvPr id="0" name=""/>
        <dsp:cNvSpPr/>
      </dsp:nvSpPr>
      <dsp:spPr>
        <a:xfrm>
          <a:off x="0" y="0"/>
          <a:ext cx="6165849" cy="128206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F020B6-2AF8-4D3E-8BF2-7E8AEBA18307}">
      <dsp:nvSpPr>
        <dsp:cNvPr id="0" name=""/>
        <dsp:cNvSpPr/>
      </dsp:nvSpPr>
      <dsp:spPr>
        <a:xfrm>
          <a:off x="218426" y="170942"/>
          <a:ext cx="824953" cy="94018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9A8393-074C-49F7-92B5-091BC5056FD1}">
      <dsp:nvSpPr>
        <dsp:cNvPr id="0" name=""/>
        <dsp:cNvSpPr/>
      </dsp:nvSpPr>
      <dsp:spPr>
        <a:xfrm rot="10800000">
          <a:off x="185643" y="1282065"/>
          <a:ext cx="890520" cy="156696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585,7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Лікарні </a:t>
          </a:r>
          <a:r>
            <a:rPr lang="uk-UA" sz="950" b="0" i="0" kern="1200">
              <a:latin typeface="Times New Roman" pitchFamily="18" charset="0"/>
              <a:cs typeface="Times New Roman" pitchFamily="18" charset="0"/>
            </a:rPr>
            <a:t>(загальний фонд - 485,2 млн.грн., спеціальний фонд - 100,5 млн.грн.)</a:t>
          </a:r>
          <a:endParaRPr lang="ru-RU" sz="950" b="0" i="0" kern="1200">
            <a:latin typeface="Times New Roman" pitchFamily="18" charset="0"/>
            <a:cs typeface="Times New Roman" pitchFamily="18" charset="0"/>
          </a:endParaRPr>
        </a:p>
      </dsp:txBody>
      <dsp:txXfrm rot="10800000">
        <a:off x="185643" y="1282065"/>
        <a:ext cx="890520" cy="1566968"/>
      </dsp:txXfrm>
    </dsp:sp>
    <dsp:sp modelId="{DE23B148-8020-4354-B2E2-1937F00E9E9C}">
      <dsp:nvSpPr>
        <dsp:cNvPr id="0" name=""/>
        <dsp:cNvSpPr/>
      </dsp:nvSpPr>
      <dsp:spPr>
        <a:xfrm>
          <a:off x="1210454" y="170942"/>
          <a:ext cx="824953" cy="940181"/>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9F6DFE-323B-4287-AE87-135EBDC92863}">
      <dsp:nvSpPr>
        <dsp:cNvPr id="0" name=""/>
        <dsp:cNvSpPr/>
      </dsp:nvSpPr>
      <dsp:spPr>
        <a:xfrm rot="10800000">
          <a:off x="1158659" y="1282065"/>
          <a:ext cx="928542" cy="156696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180,9  млн.грн.   </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Центри ПМСД </a:t>
          </a:r>
          <a:r>
            <a:rPr lang="uk-UA" sz="950" b="0" i="0" kern="1200">
              <a:latin typeface="Times New Roman" pitchFamily="18" charset="0"/>
              <a:cs typeface="Times New Roman" pitchFamily="18" charset="0"/>
            </a:rPr>
            <a:t>(загальний фонд - 157,9 млн.грн., спеціальний фонд - 23,0 млн.грн.)</a:t>
          </a:r>
          <a:endParaRPr lang="ru-RU" sz="950" b="1" i="0" kern="1200">
            <a:latin typeface="Times New Roman" pitchFamily="18" charset="0"/>
            <a:cs typeface="Times New Roman" pitchFamily="18" charset="0"/>
          </a:endParaRPr>
        </a:p>
      </dsp:txBody>
      <dsp:txXfrm rot="10800000">
        <a:off x="1158659" y="1282065"/>
        <a:ext cx="928542" cy="1566968"/>
      </dsp:txXfrm>
    </dsp:sp>
    <dsp:sp modelId="{28C746C7-88BC-4C6F-BF6C-DCAB1DED43BB}">
      <dsp:nvSpPr>
        <dsp:cNvPr id="0" name=""/>
        <dsp:cNvSpPr/>
      </dsp:nvSpPr>
      <dsp:spPr>
        <a:xfrm>
          <a:off x="2204580" y="170942"/>
          <a:ext cx="824953" cy="940181"/>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2102F7-CC69-4D21-8756-FC0523F6431E}">
      <dsp:nvSpPr>
        <dsp:cNvPr id="0" name=""/>
        <dsp:cNvSpPr/>
      </dsp:nvSpPr>
      <dsp:spPr>
        <a:xfrm rot="10800000">
          <a:off x="2169697" y="1282065"/>
          <a:ext cx="894719" cy="156696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94,2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Пологові будинки </a:t>
          </a:r>
          <a:r>
            <a:rPr lang="uk-UA" sz="950" b="0" i="0" kern="1200">
              <a:latin typeface="Times New Roman" pitchFamily="18" charset="0"/>
              <a:cs typeface="Times New Roman" pitchFamily="18" charset="0"/>
            </a:rPr>
            <a:t>(загальний фонд - 64,6 млн.грн., спеціальний фонд - 29,6 млн.грн.)</a:t>
          </a:r>
          <a:endParaRPr lang="ru-RU" sz="950" b="1" i="0" kern="1200">
            <a:latin typeface="Times New Roman" pitchFamily="18" charset="0"/>
            <a:cs typeface="Times New Roman" pitchFamily="18" charset="0"/>
          </a:endParaRPr>
        </a:p>
      </dsp:txBody>
      <dsp:txXfrm rot="10800000">
        <a:off x="2169697" y="1282065"/>
        <a:ext cx="894719" cy="1566968"/>
      </dsp:txXfrm>
    </dsp:sp>
    <dsp:sp modelId="{42BD5445-2B7E-40DF-B8E7-D3FC9AA7016E}">
      <dsp:nvSpPr>
        <dsp:cNvPr id="0" name=""/>
        <dsp:cNvSpPr/>
      </dsp:nvSpPr>
      <dsp:spPr>
        <a:xfrm>
          <a:off x="3187281" y="170942"/>
          <a:ext cx="824953" cy="940181"/>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67A01C-849D-4935-9C9F-2629507F895A}">
      <dsp:nvSpPr>
        <dsp:cNvPr id="0" name=""/>
        <dsp:cNvSpPr/>
      </dsp:nvSpPr>
      <dsp:spPr>
        <a:xfrm rot="10800000">
          <a:off x="3146912" y="1282065"/>
          <a:ext cx="905691" cy="156696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40,1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Стомат- поліклініки </a:t>
          </a:r>
          <a:r>
            <a:rPr lang="uk-UA" sz="950" b="0" i="0" kern="1200">
              <a:latin typeface="Times New Roman" pitchFamily="18" charset="0"/>
              <a:cs typeface="Times New Roman" pitchFamily="18" charset="0"/>
            </a:rPr>
            <a:t>(загальний фонд - 26,7 млн.грн., спеціальний фонд - 13,4 млн.грн.)</a:t>
          </a:r>
          <a:endParaRPr lang="ru-RU" sz="950" b="1" i="0" kern="1200">
            <a:latin typeface="Times New Roman" pitchFamily="18" charset="0"/>
            <a:cs typeface="Times New Roman" pitchFamily="18" charset="0"/>
          </a:endParaRPr>
        </a:p>
      </dsp:txBody>
      <dsp:txXfrm rot="10800000">
        <a:off x="3146912" y="1282065"/>
        <a:ext cx="905691" cy="1566968"/>
      </dsp:txXfrm>
    </dsp:sp>
    <dsp:sp modelId="{1522BE71-9A56-42F5-95F3-178B68A07D7A}">
      <dsp:nvSpPr>
        <dsp:cNvPr id="0" name=""/>
        <dsp:cNvSpPr/>
      </dsp:nvSpPr>
      <dsp:spPr>
        <a:xfrm>
          <a:off x="4191452" y="170942"/>
          <a:ext cx="824953" cy="940181"/>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9AD115-3D7D-4876-BBA9-02A42CC41FE7}">
      <dsp:nvSpPr>
        <dsp:cNvPr id="0" name=""/>
        <dsp:cNvSpPr/>
      </dsp:nvSpPr>
      <dsp:spPr>
        <a:xfrm rot="10800000">
          <a:off x="4135099" y="1282065"/>
          <a:ext cx="937658" cy="156696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uk-UA" sz="950" b="1" i="0" kern="1200">
              <a:latin typeface="Times New Roman" pitchFamily="18" charset="0"/>
              <a:cs typeface="Times New Roman" pitchFamily="18" charset="0"/>
            </a:rPr>
            <a:t>18,1 млн.грн.</a:t>
          </a:r>
          <a:endParaRPr lang="ru-RU" sz="950" b="1" i="0" kern="1200">
            <a:latin typeface="Times New Roman" pitchFamily="18" charset="0"/>
            <a:cs typeface="Times New Roman" pitchFamily="18" charset="0"/>
          </a:endParaRPr>
        </a:p>
        <a:p>
          <a:pPr marL="57150" lvl="1" indent="-57150" algn="ctr" defTabSz="422275">
            <a:lnSpc>
              <a:spcPct val="90000"/>
            </a:lnSpc>
            <a:spcBef>
              <a:spcPct val="0"/>
            </a:spcBef>
            <a:spcAft>
              <a:spcPct val="15000"/>
            </a:spcAft>
            <a:buChar char="••"/>
          </a:pPr>
          <a:r>
            <a:rPr lang="uk-UA" sz="950" b="1" i="0" kern="1200">
              <a:latin typeface="Times New Roman" pitchFamily="18" charset="0"/>
              <a:cs typeface="Times New Roman" pitchFamily="18" charset="0"/>
            </a:rPr>
            <a:t>Інші заклади та заходи </a:t>
          </a:r>
          <a:r>
            <a:rPr lang="uk-UA" sz="950" b="0" i="0" kern="1200">
              <a:latin typeface="Times New Roman" pitchFamily="18" charset="0"/>
              <a:cs typeface="Times New Roman" pitchFamily="18" charset="0"/>
            </a:rPr>
            <a:t>(загальний фонд - 17,8 млн.грн., спеціальний фонд - 0,3млн.грн.)</a:t>
          </a:r>
          <a:endParaRPr lang="ru-RU" sz="950" b="1" i="0" kern="1200">
            <a:latin typeface="Times New Roman" pitchFamily="18" charset="0"/>
            <a:cs typeface="Times New Roman" pitchFamily="18" charset="0"/>
          </a:endParaRPr>
        </a:p>
      </dsp:txBody>
      <dsp:txXfrm rot="10800000">
        <a:off x="4135099" y="1282065"/>
        <a:ext cx="937658" cy="1566968"/>
      </dsp:txXfrm>
    </dsp:sp>
    <dsp:sp modelId="{7F7BD757-C845-4852-88EC-4597F3477055}">
      <dsp:nvSpPr>
        <dsp:cNvPr id="0" name=""/>
        <dsp:cNvSpPr/>
      </dsp:nvSpPr>
      <dsp:spPr>
        <a:xfrm>
          <a:off x="5155253" y="170942"/>
          <a:ext cx="824953" cy="940181"/>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55ECFB-E370-4C66-A769-4F8AE6025347}">
      <dsp:nvSpPr>
        <dsp:cNvPr id="0" name=""/>
        <dsp:cNvSpPr/>
      </dsp:nvSpPr>
      <dsp:spPr>
        <a:xfrm rot="10800000">
          <a:off x="5155253" y="1282065"/>
          <a:ext cx="824953" cy="156696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22275">
            <a:lnSpc>
              <a:spcPct val="90000"/>
            </a:lnSpc>
            <a:spcBef>
              <a:spcPct val="0"/>
            </a:spcBef>
            <a:spcAft>
              <a:spcPct val="35000"/>
            </a:spcAft>
          </a:pPr>
          <a:r>
            <a:rPr lang="ru-RU" sz="950" b="1" i="0" kern="1200">
              <a:latin typeface="Times New Roman" pitchFamily="18" charset="0"/>
              <a:cs typeface="Times New Roman" pitchFamily="18" charset="0"/>
            </a:rPr>
            <a:t>19,8 млн.грн.</a:t>
          </a:r>
        </a:p>
        <a:p>
          <a:pPr marL="57150" lvl="1" indent="-57150" algn="ctr" defTabSz="400050">
            <a:lnSpc>
              <a:spcPct val="90000"/>
            </a:lnSpc>
            <a:spcBef>
              <a:spcPct val="0"/>
            </a:spcBef>
            <a:spcAft>
              <a:spcPct val="15000"/>
            </a:spcAft>
            <a:buChar char="••"/>
          </a:pPr>
          <a:r>
            <a:rPr lang="ru-RU" sz="900" b="1" i="0" kern="1200">
              <a:latin typeface="Times New Roman" pitchFamily="18" charset="0"/>
              <a:cs typeface="Times New Roman" pitchFamily="18" charset="0"/>
            </a:rPr>
            <a:t>Будівниц-тво і рекон-струкція </a:t>
          </a:r>
          <a:endParaRPr lang="ru-RU" sz="950" b="1" i="0" kern="1200">
            <a:latin typeface="Times New Roman" pitchFamily="18" charset="0"/>
            <a:cs typeface="Times New Roman" pitchFamily="18" charset="0"/>
          </a:endParaRPr>
        </a:p>
      </dsp:txBody>
      <dsp:txXfrm rot="10800000">
        <a:off x="5155253" y="1282065"/>
        <a:ext cx="824953" cy="156696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78722D-DA4F-46D1-BEA6-C65FA376A22A}">
      <dsp:nvSpPr>
        <dsp:cNvPr id="0" name=""/>
        <dsp:cNvSpPr/>
      </dsp:nvSpPr>
      <dsp:spPr>
        <a:xfrm>
          <a:off x="0" y="0"/>
          <a:ext cx="4792344" cy="3289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Театри  -  5,7 млн.грн.</a:t>
          </a:r>
        </a:p>
      </dsp:txBody>
      <dsp:txXfrm>
        <a:off x="991364" y="0"/>
        <a:ext cx="3800980" cy="328956"/>
      </dsp:txXfrm>
    </dsp:sp>
    <dsp:sp modelId="{DB7BF3B4-628C-4069-BBA4-B6525BC1A178}">
      <dsp:nvSpPr>
        <dsp:cNvPr id="0" name=""/>
        <dsp:cNvSpPr/>
      </dsp:nvSpPr>
      <dsp:spPr>
        <a:xfrm>
          <a:off x="32895" y="32895"/>
          <a:ext cx="958469" cy="263165"/>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020EAB-177C-4101-A585-5FBAE33C7913}">
      <dsp:nvSpPr>
        <dsp:cNvPr id="0" name=""/>
        <dsp:cNvSpPr/>
      </dsp:nvSpPr>
      <dsp:spPr>
        <a:xfrm>
          <a:off x="0" y="361852"/>
          <a:ext cx="4792344" cy="3289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Бібліотеки  -  19,8 млн.грн.</a:t>
          </a:r>
        </a:p>
      </dsp:txBody>
      <dsp:txXfrm>
        <a:off x="991364" y="361852"/>
        <a:ext cx="3800980" cy="328956"/>
      </dsp:txXfrm>
    </dsp:sp>
    <dsp:sp modelId="{450FFF35-378A-4502-99D6-530D69620F3B}">
      <dsp:nvSpPr>
        <dsp:cNvPr id="0" name=""/>
        <dsp:cNvSpPr/>
      </dsp:nvSpPr>
      <dsp:spPr>
        <a:xfrm>
          <a:off x="32895" y="394747"/>
          <a:ext cx="958469" cy="263165"/>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DFC7F9-BC45-49F2-8BF1-1C3A4394E938}">
      <dsp:nvSpPr>
        <dsp:cNvPr id="0" name=""/>
        <dsp:cNvSpPr/>
      </dsp:nvSpPr>
      <dsp:spPr>
        <a:xfrm>
          <a:off x="0" y="735984"/>
          <a:ext cx="4792344" cy="286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Палаци і будинки культури -  16,9 млн.грн.</a:t>
          </a:r>
          <a:endParaRPr lang="ru-RU" sz="1400" kern="1200"/>
        </a:p>
      </dsp:txBody>
      <dsp:txXfrm>
        <a:off x="991364" y="735984"/>
        <a:ext cx="3800980" cy="286103"/>
      </dsp:txXfrm>
    </dsp:sp>
    <dsp:sp modelId="{33766672-A478-447C-83EE-7CAC9AE541BC}">
      <dsp:nvSpPr>
        <dsp:cNvPr id="0" name=""/>
        <dsp:cNvSpPr/>
      </dsp:nvSpPr>
      <dsp:spPr>
        <a:xfrm>
          <a:off x="32895" y="735173"/>
          <a:ext cx="958469" cy="263165"/>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7CCA62-07B4-4317-A79F-60A12BA3F640}">
      <dsp:nvSpPr>
        <dsp:cNvPr id="0" name=""/>
        <dsp:cNvSpPr/>
      </dsp:nvSpPr>
      <dsp:spPr>
        <a:xfrm>
          <a:off x="0" y="1042703"/>
          <a:ext cx="4792344" cy="3289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Школи естетичного виховання  - 63,3 млн.грн.</a:t>
          </a:r>
        </a:p>
      </dsp:txBody>
      <dsp:txXfrm>
        <a:off x="991364" y="1042703"/>
        <a:ext cx="3800980" cy="328956"/>
      </dsp:txXfrm>
    </dsp:sp>
    <dsp:sp modelId="{E5A1C649-D749-482A-A363-CD22EDE916C2}">
      <dsp:nvSpPr>
        <dsp:cNvPr id="0" name=""/>
        <dsp:cNvSpPr/>
      </dsp:nvSpPr>
      <dsp:spPr>
        <a:xfrm>
          <a:off x="32895" y="1075599"/>
          <a:ext cx="958469" cy="263165"/>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08E51C-AAC0-4C26-B79D-D8AC8E305395}">
      <dsp:nvSpPr>
        <dsp:cNvPr id="0" name=""/>
        <dsp:cNvSpPr/>
      </dsp:nvSpPr>
      <dsp:spPr>
        <a:xfrm>
          <a:off x="0" y="1404556"/>
          <a:ext cx="4792344" cy="3289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Інші культурні заклади і заходи - 6,6 млн.грн.</a:t>
          </a:r>
        </a:p>
      </dsp:txBody>
      <dsp:txXfrm>
        <a:off x="991364" y="1404556"/>
        <a:ext cx="3800980" cy="328956"/>
      </dsp:txXfrm>
    </dsp:sp>
    <dsp:sp modelId="{0DDCC826-963E-4A3C-9301-4D056ADA1108}">
      <dsp:nvSpPr>
        <dsp:cNvPr id="0" name=""/>
        <dsp:cNvSpPr/>
      </dsp:nvSpPr>
      <dsp:spPr>
        <a:xfrm>
          <a:off x="32895" y="1437451"/>
          <a:ext cx="958469" cy="263165"/>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9BE915-E7C7-4A38-B11E-6CA12D7210EB}">
      <dsp:nvSpPr>
        <dsp:cNvPr id="0" name=""/>
        <dsp:cNvSpPr/>
      </dsp:nvSpPr>
      <dsp:spPr>
        <a:xfrm>
          <a:off x="0" y="1766408"/>
          <a:ext cx="4792344" cy="3289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Будівництво і реконструкція - 0,3 млн.грн.</a:t>
          </a:r>
        </a:p>
      </dsp:txBody>
      <dsp:txXfrm>
        <a:off x="991364" y="1766408"/>
        <a:ext cx="3800980" cy="328956"/>
      </dsp:txXfrm>
    </dsp:sp>
    <dsp:sp modelId="{6BE67176-941C-4F60-8D1D-68D5025415C3}">
      <dsp:nvSpPr>
        <dsp:cNvPr id="0" name=""/>
        <dsp:cNvSpPr/>
      </dsp:nvSpPr>
      <dsp:spPr>
        <a:xfrm>
          <a:off x="32895" y="1799304"/>
          <a:ext cx="958469" cy="263165"/>
        </a:xfrm>
        <a:prstGeom prst="roundRect">
          <a:avLst>
            <a:gd name="adj" fmla="val 10000"/>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96D540-A733-4999-8ED3-E1CE8903B2CF}">
      <dsp:nvSpPr>
        <dsp:cNvPr id="0" name=""/>
        <dsp:cNvSpPr/>
      </dsp:nvSpPr>
      <dsp:spPr>
        <a:xfrm>
          <a:off x="0" y="0"/>
          <a:ext cx="778479"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Утримання парків та скверів – 3,4 млн.грн.</a:t>
          </a: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доріг та тротуарів - 18,2 млн.грн.</a:t>
          </a: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Заходи з підготовки та проведення свят - 2,3млн.грн. </a:t>
          </a:r>
        </a:p>
      </dsp:txBody>
      <dsp:txXfrm>
        <a:off x="0" y="1098973"/>
        <a:ext cx="778479" cy="1098973"/>
      </dsp:txXfrm>
    </dsp:sp>
    <dsp:sp modelId="{42A1E5AF-8994-45F5-957A-453FF666BBF2}">
      <dsp:nvSpPr>
        <dsp:cNvPr id="0" name=""/>
        <dsp:cNvSpPr/>
      </dsp:nvSpPr>
      <dsp:spPr>
        <a:xfrm>
          <a:off x="44944" y="164845"/>
          <a:ext cx="691752" cy="914895"/>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E81423-D8E5-4588-84EE-34BF7EFC8920}">
      <dsp:nvSpPr>
        <dsp:cNvPr id="0" name=""/>
        <dsp:cNvSpPr/>
      </dsp:nvSpPr>
      <dsp:spPr>
        <a:xfrm>
          <a:off x="792438" y="0"/>
          <a:ext cx="823892"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Догляд за зеленими насадженнями, включаючи покіс трави – 37,8 млн.грн.</a:t>
          </a: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Посадка дерев і чагарників,      влаштування газонів - 1,6 млн.грн.</a:t>
          </a:r>
          <a:endParaRPr lang="ru-RU" sz="800" b="1" kern="1200">
            <a:latin typeface="Times New Roman" pitchFamily="18" charset="0"/>
            <a:cs typeface="Times New Roman" pitchFamily="18" charset="0"/>
          </a:endParaRPr>
        </a:p>
      </dsp:txBody>
      <dsp:txXfrm>
        <a:off x="792438" y="1098973"/>
        <a:ext cx="823892" cy="1098973"/>
      </dsp:txXfrm>
    </dsp:sp>
    <dsp:sp modelId="{2BA53157-E52B-407B-B0D8-9BE5B4A70559}">
      <dsp:nvSpPr>
        <dsp:cNvPr id="0" name=""/>
        <dsp:cNvSpPr/>
      </dsp:nvSpPr>
      <dsp:spPr>
        <a:xfrm>
          <a:off x="868207" y="164845"/>
          <a:ext cx="691752" cy="914895"/>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0C659E-4C11-45C9-8108-8E30F8EB5FCB}">
      <dsp:nvSpPr>
        <dsp:cNvPr id="0" name=""/>
        <dsp:cNvSpPr/>
      </dsp:nvSpPr>
      <dsp:spPr>
        <a:xfrm>
          <a:off x="1648578" y="0"/>
          <a:ext cx="735907"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endParaRPr lang="ru-RU" sz="750" b="1" kern="1200">
            <a:latin typeface="Times New Roman" pitchFamily="18" charset="0"/>
            <a:cs typeface="Times New Roman" pitchFamily="18" charset="0"/>
          </a:endParaRPr>
        </a:p>
        <a:p>
          <a:pPr lvl="0" algn="ctr" defTabSz="333375">
            <a:lnSpc>
              <a:spcPct val="90000"/>
            </a:lnSpc>
            <a:spcBef>
              <a:spcPct val="0"/>
            </a:spcBef>
            <a:spcAft>
              <a:spcPct val="35000"/>
            </a:spcAft>
          </a:pPr>
          <a:endParaRPr lang="ru-RU" sz="750" b="1" kern="1200">
            <a:latin typeface="Times New Roman" pitchFamily="18" charset="0"/>
            <a:cs typeface="Times New Roman" pitchFamily="18" charset="0"/>
          </a:endParaRPr>
        </a:p>
        <a:p>
          <a:pPr lvl="0" algn="ctr" defTabSz="333375">
            <a:lnSpc>
              <a:spcPct val="90000"/>
            </a:lnSpc>
            <a:spcBef>
              <a:spcPct val="0"/>
            </a:spcBef>
            <a:spcAft>
              <a:spcPct val="35000"/>
            </a:spcAft>
          </a:pPr>
          <a:r>
            <a:rPr lang="ru-RU" sz="750" b="1" kern="1200">
              <a:latin typeface="Times New Roman" pitchFamily="18" charset="0"/>
              <a:cs typeface="Times New Roman" pitchFamily="18" charset="0"/>
            </a:rPr>
            <a:t>Благоустрій пляжів та зон відпочинку - 1,3 млн.грн. </a:t>
          </a:r>
        </a:p>
        <a:p>
          <a:pPr lvl="0" algn="ctr" defTabSz="333375">
            <a:lnSpc>
              <a:spcPct val="90000"/>
            </a:lnSpc>
            <a:spcBef>
              <a:spcPct val="0"/>
            </a:spcBef>
            <a:spcAft>
              <a:spcPct val="35000"/>
            </a:spcAft>
          </a:pPr>
          <a:r>
            <a:rPr lang="ru-RU" sz="750" b="1" kern="1200">
              <a:latin typeface="Times New Roman" pitchFamily="18" charset="0"/>
              <a:cs typeface="Times New Roman" pitchFamily="18" charset="0"/>
            </a:rPr>
            <a:t>Встановлення дитячих, спортивних майданчиків та МАФ - 22,2млн.грн.</a:t>
          </a:r>
        </a:p>
      </dsp:txBody>
      <dsp:txXfrm>
        <a:off x="1648578" y="1098973"/>
        <a:ext cx="735907" cy="1098973"/>
      </dsp:txXfrm>
    </dsp:sp>
    <dsp:sp modelId="{C3AD6D09-0A80-4702-8A9E-602D6716C87B}">
      <dsp:nvSpPr>
        <dsp:cNvPr id="0" name=""/>
        <dsp:cNvSpPr/>
      </dsp:nvSpPr>
      <dsp:spPr>
        <a:xfrm>
          <a:off x="1670184" y="164845"/>
          <a:ext cx="691752" cy="914895"/>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B0A3C1-E096-4E53-8FDC-ED374D2082D9}">
      <dsp:nvSpPr>
        <dsp:cNvPr id="0" name=""/>
        <dsp:cNvSpPr/>
      </dsp:nvSpPr>
      <dsp:spPr>
        <a:xfrm>
          <a:off x="2400321" y="0"/>
          <a:ext cx="735907"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Утримання кладовищ та перевезення експертних трупів – 4,9      млн.грн</a:t>
          </a:r>
          <a:r>
            <a:rPr lang="uk-UA" sz="800" kern="1200"/>
            <a:t>.</a:t>
          </a:r>
          <a:endParaRPr lang="ru-RU" sz="800" b="1" kern="1200">
            <a:latin typeface="Times New Roman" pitchFamily="18" charset="0"/>
            <a:cs typeface="Times New Roman" pitchFamily="18" charset="0"/>
          </a:endParaRPr>
        </a:p>
      </dsp:txBody>
      <dsp:txXfrm>
        <a:off x="2400321" y="1098973"/>
        <a:ext cx="735907" cy="1098973"/>
      </dsp:txXfrm>
    </dsp:sp>
    <dsp:sp modelId="{8074382B-C58C-4703-8204-6579F9EA7861}">
      <dsp:nvSpPr>
        <dsp:cNvPr id="0" name=""/>
        <dsp:cNvSpPr/>
      </dsp:nvSpPr>
      <dsp:spPr>
        <a:xfrm>
          <a:off x="2428168" y="164845"/>
          <a:ext cx="691752" cy="914895"/>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686839-81A3-43C6-AA30-26B447959915}">
      <dsp:nvSpPr>
        <dsp:cNvPr id="0" name=""/>
        <dsp:cNvSpPr/>
      </dsp:nvSpPr>
      <dsp:spPr>
        <a:xfrm>
          <a:off x="3164075" y="0"/>
          <a:ext cx="735907"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Утримання,    поточний ремонт ліній зовнішнього освітлення,      оплата за електроенер-гію -                              35,8 млн.грн.</a:t>
          </a:r>
        </a:p>
      </dsp:txBody>
      <dsp:txXfrm>
        <a:off x="3164075" y="1098973"/>
        <a:ext cx="735907" cy="1098973"/>
      </dsp:txXfrm>
    </dsp:sp>
    <dsp:sp modelId="{D5E2DC9F-F8B8-424A-8E74-1FE8C19F8D34}">
      <dsp:nvSpPr>
        <dsp:cNvPr id="0" name=""/>
        <dsp:cNvSpPr/>
      </dsp:nvSpPr>
      <dsp:spPr>
        <a:xfrm>
          <a:off x="3186152" y="164845"/>
          <a:ext cx="691752" cy="914895"/>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69D539-02FA-46D5-AFD2-FCC6700E15A2}">
      <dsp:nvSpPr>
        <dsp:cNvPr id="0" name=""/>
        <dsp:cNvSpPr/>
      </dsp:nvSpPr>
      <dsp:spPr>
        <a:xfrm>
          <a:off x="3922059" y="0"/>
          <a:ext cx="735907"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Обслуговування та утримання фонтанів – 3,7      млн.грн.</a:t>
          </a:r>
        </a:p>
      </dsp:txBody>
      <dsp:txXfrm>
        <a:off x="3922059" y="1098973"/>
        <a:ext cx="735907" cy="1098973"/>
      </dsp:txXfrm>
    </dsp:sp>
    <dsp:sp modelId="{E6E99011-BAE4-467B-9080-93D90B2F0EDA}">
      <dsp:nvSpPr>
        <dsp:cNvPr id="0" name=""/>
        <dsp:cNvSpPr/>
      </dsp:nvSpPr>
      <dsp:spPr>
        <a:xfrm>
          <a:off x="3944137" y="164845"/>
          <a:ext cx="691752" cy="914895"/>
        </a:xfrm>
        <a:prstGeom prst="ellipse">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14A53F-A20B-4448-B3C4-13345419DCA8}">
      <dsp:nvSpPr>
        <dsp:cNvPr id="0" name=""/>
        <dsp:cNvSpPr/>
      </dsp:nvSpPr>
      <dsp:spPr>
        <a:xfrm>
          <a:off x="4672169" y="0"/>
          <a:ext cx="787692"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uk-UA"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uk-UA" sz="800" b="1" kern="1200">
              <a:latin typeface="Times New Roman" pitchFamily="18" charset="0"/>
              <a:cs typeface="Times New Roman" pitchFamily="18" charset="0"/>
            </a:rPr>
            <a:t>Встановлення,ремонт та технічне обслуговуван-ня засобів дорожнього руху, нанесен-ня дорожньої розмітки,         енерго-постачання світлофорів - 14,7 млн.грн.</a:t>
          </a:r>
          <a:endParaRPr lang="ru-RU" sz="800" b="1" kern="1200">
            <a:latin typeface="Times New Roman" pitchFamily="18" charset="0"/>
            <a:cs typeface="Times New Roman" pitchFamily="18" charset="0"/>
          </a:endParaRPr>
        </a:p>
      </dsp:txBody>
      <dsp:txXfrm>
        <a:off x="4672169" y="1098973"/>
        <a:ext cx="787692" cy="1098973"/>
      </dsp:txXfrm>
    </dsp:sp>
    <dsp:sp modelId="{42D20430-15E7-4F7D-B571-E2D768D53641}">
      <dsp:nvSpPr>
        <dsp:cNvPr id="0" name=""/>
        <dsp:cNvSpPr/>
      </dsp:nvSpPr>
      <dsp:spPr>
        <a:xfrm>
          <a:off x="4728014" y="164845"/>
          <a:ext cx="691752" cy="914895"/>
        </a:xfrm>
        <a:prstGeom prst="ellipse">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9828AF-C7F1-4B9D-AB79-0CC328148803}">
      <dsp:nvSpPr>
        <dsp:cNvPr id="0" name=""/>
        <dsp:cNvSpPr/>
      </dsp:nvSpPr>
      <dsp:spPr>
        <a:xfrm>
          <a:off x="5489814" y="0"/>
          <a:ext cx="801454" cy="27474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endParaRPr lang="ru-RU"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Ліквідація стихійних звалищ,  по-точний ремонт та       утримання об</a:t>
          </a:r>
          <a:r>
            <a:rPr lang="en-US" sz="800" b="1" kern="1200">
              <a:latin typeface="Times New Roman" pitchFamily="18" charset="0"/>
              <a:cs typeface="Times New Roman" pitchFamily="18" charset="0"/>
            </a:rPr>
            <a:t>'</a:t>
          </a:r>
          <a:r>
            <a:rPr lang="ru-RU" sz="800" b="1" kern="1200">
              <a:latin typeface="Times New Roman" pitchFamily="18" charset="0"/>
              <a:cs typeface="Times New Roman" pitchFamily="18" charset="0"/>
            </a:rPr>
            <a:t>єктів благоустрою, меморіальних комплексів тощо -  25,3млн.грн.</a:t>
          </a:r>
        </a:p>
      </dsp:txBody>
      <dsp:txXfrm>
        <a:off x="5489814" y="1098973"/>
        <a:ext cx="801454" cy="1098973"/>
      </dsp:txXfrm>
    </dsp:sp>
    <dsp:sp modelId="{7F41C38F-D34E-47D2-9EFD-A536EEFF71C4}">
      <dsp:nvSpPr>
        <dsp:cNvPr id="0" name=""/>
        <dsp:cNvSpPr/>
      </dsp:nvSpPr>
      <dsp:spPr>
        <a:xfrm>
          <a:off x="5544665" y="164845"/>
          <a:ext cx="691752" cy="914895"/>
        </a:xfrm>
        <a:prstGeom prst="ellipse">
          <a:avLst/>
        </a:prstGeom>
        <a:blipFill rotWithShape="0">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14791B-8563-4B00-BAC0-96F71DD39087}">
      <dsp:nvSpPr>
        <dsp:cNvPr id="0" name=""/>
        <dsp:cNvSpPr/>
      </dsp:nvSpPr>
      <dsp:spPr>
        <a:xfrm>
          <a:off x="415380" y="2676644"/>
          <a:ext cx="5433372" cy="70788"/>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0.52136</cdr:x>
      <cdr:y>0.42487</cdr:y>
    </cdr:from>
    <cdr:to>
      <cdr:x>0.5356</cdr:x>
      <cdr:y>0.48517</cdr:y>
    </cdr:to>
    <cdr:sp macro="" textlink="">
      <cdr:nvSpPr>
        <cdr:cNvPr id="90113" name="Text Box 1"/>
        <cdr:cNvSpPr txBox="1">
          <a:spLocks xmlns:a="http://schemas.openxmlformats.org/drawingml/2006/main" noChangeArrowheads="1"/>
        </cdr:cNvSpPr>
      </cdr:nvSpPr>
      <cdr:spPr bwMode="auto">
        <a:xfrm xmlns:a="http://schemas.openxmlformats.org/drawingml/2006/main">
          <a:off x="2784118" y="1480276"/>
          <a:ext cx="75962" cy="209646"/>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0.46415</cdr:x>
      <cdr:y>0.40323</cdr:y>
    </cdr:from>
    <cdr:to>
      <cdr:x>0.58569</cdr:x>
      <cdr:y>0.56027</cdr:y>
    </cdr:to>
    <cdr:sp macro="" textlink="">
      <cdr:nvSpPr>
        <cdr:cNvPr id="90114" name="Text Box 2"/>
        <cdr:cNvSpPr txBox="1">
          <a:spLocks xmlns:a="http://schemas.openxmlformats.org/drawingml/2006/main" noChangeArrowheads="1"/>
        </cdr:cNvSpPr>
      </cdr:nvSpPr>
      <cdr:spPr bwMode="auto">
        <a:xfrm xmlns:a="http://schemas.openxmlformats.org/drawingml/2006/main">
          <a:off x="2471365" y="1666875"/>
          <a:ext cx="647137" cy="649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ru-RU" sz="1025" b="0" i="0" u="none" strike="noStrike" baseline="0">
            <a:solidFill>
              <a:srgbClr val="000000"/>
            </a:solidFill>
            <a:latin typeface="Arial Cyr"/>
            <a:cs typeface="Arial Cyr"/>
          </a:endParaRPr>
        </a:p>
      </cdr:txBody>
    </cdr:sp>
  </cdr:relSizeAnchor>
  <cdr:relSizeAnchor xmlns:cdr="http://schemas.openxmlformats.org/drawingml/2006/chartDrawing">
    <cdr:from>
      <cdr:x>0.37109</cdr:x>
      <cdr:y>0.66559</cdr:y>
    </cdr:from>
    <cdr:to>
      <cdr:x>0.38533</cdr:x>
      <cdr:y>0.72589</cdr:y>
    </cdr:to>
    <cdr:sp macro="" textlink="">
      <cdr:nvSpPr>
        <cdr:cNvPr id="90115" name="Text Box 3"/>
        <cdr:cNvSpPr txBox="1">
          <a:spLocks xmlns:a="http://schemas.openxmlformats.org/drawingml/2006/main" noChangeArrowheads="1"/>
        </cdr:cNvSpPr>
      </cdr:nvSpPr>
      <cdr:spPr bwMode="auto">
        <a:xfrm xmlns:a="http://schemas.openxmlformats.org/drawingml/2006/main">
          <a:off x="1982589" y="2317167"/>
          <a:ext cx="75962" cy="20964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0.33453</cdr:x>
      <cdr:y>0.56682</cdr:y>
    </cdr:from>
    <cdr:to>
      <cdr:x>0.48527</cdr:x>
      <cdr:y>0.74801</cdr:y>
    </cdr:to>
    <cdr:sp macro="" textlink="">
      <cdr:nvSpPr>
        <cdr:cNvPr id="90116" name="Text Box 4"/>
        <cdr:cNvSpPr txBox="1">
          <a:spLocks xmlns:a="http://schemas.openxmlformats.org/drawingml/2006/main" noChangeArrowheads="1"/>
        </cdr:cNvSpPr>
      </cdr:nvSpPr>
      <cdr:spPr bwMode="auto">
        <a:xfrm xmlns:a="http://schemas.openxmlformats.org/drawingml/2006/main">
          <a:off x="1781175" y="2343151"/>
          <a:ext cx="802622" cy="7490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ru-RU" sz="1025" b="0" i="0" u="none" strike="noStrike" baseline="0">
            <a:solidFill>
              <a:srgbClr val="000000"/>
            </a:solidFill>
            <a:latin typeface="Arial Cyr"/>
            <a:cs typeface="Arial Cyr"/>
          </a:endParaRPr>
        </a:p>
      </cdr:txBody>
    </cdr:sp>
  </cdr:relSizeAnchor>
  <cdr:relSizeAnchor xmlns:cdr="http://schemas.openxmlformats.org/drawingml/2006/chartDrawing">
    <cdr:from>
      <cdr:x>0.34458</cdr:x>
      <cdr:y>0.68771</cdr:y>
    </cdr:from>
    <cdr:to>
      <cdr:x>0.35882</cdr:x>
      <cdr:y>0.74801</cdr:y>
    </cdr:to>
    <cdr:sp macro="" textlink="">
      <cdr:nvSpPr>
        <cdr:cNvPr id="90117" name="Text Box 5"/>
        <cdr:cNvSpPr txBox="1">
          <a:spLocks xmlns:a="http://schemas.openxmlformats.org/drawingml/2006/main" noChangeArrowheads="1"/>
        </cdr:cNvSpPr>
      </cdr:nvSpPr>
      <cdr:spPr bwMode="auto">
        <a:xfrm xmlns:a="http://schemas.openxmlformats.org/drawingml/2006/main">
          <a:off x="1841143" y="2394093"/>
          <a:ext cx="75962" cy="20964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0.54641</cdr:x>
      <cdr:y>0.68771</cdr:y>
    </cdr:from>
    <cdr:to>
      <cdr:x>0.56065</cdr:x>
      <cdr:y>0.74801</cdr:y>
    </cdr:to>
    <cdr:sp macro="" textlink="">
      <cdr:nvSpPr>
        <cdr:cNvPr id="90118" name="Text Box 6"/>
        <cdr:cNvSpPr txBox="1">
          <a:spLocks xmlns:a="http://schemas.openxmlformats.org/drawingml/2006/main" noChangeArrowheads="1"/>
        </cdr:cNvSpPr>
      </cdr:nvSpPr>
      <cdr:spPr bwMode="auto">
        <a:xfrm xmlns:a="http://schemas.openxmlformats.org/drawingml/2006/main">
          <a:off x="2917706" y="2394093"/>
          <a:ext cx="75962" cy="20964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0.47406</cdr:x>
      <cdr:y>0.60285</cdr:y>
    </cdr:from>
    <cdr:to>
      <cdr:x>0.65886</cdr:x>
      <cdr:y>0.74801</cdr:y>
    </cdr:to>
    <cdr:sp macro="" textlink="">
      <cdr:nvSpPr>
        <cdr:cNvPr id="90119" name="Text Box 7"/>
        <cdr:cNvSpPr txBox="1">
          <a:spLocks xmlns:a="http://schemas.openxmlformats.org/drawingml/2006/main" noChangeArrowheads="1"/>
        </cdr:cNvSpPr>
      </cdr:nvSpPr>
      <cdr:spPr bwMode="auto">
        <a:xfrm xmlns:a="http://schemas.openxmlformats.org/drawingml/2006/main">
          <a:off x="2524125" y="2492103"/>
          <a:ext cx="983967" cy="6000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ru-RU" sz="1025" b="0" i="0" u="none" strike="noStrike" baseline="0">
            <a:solidFill>
              <a:srgbClr val="000000"/>
            </a:solidFill>
            <a:latin typeface="Arial Cyr"/>
            <a:cs typeface="Arial Cyr"/>
          </a:endParaRPr>
        </a:p>
        <a:p xmlns:a="http://schemas.openxmlformats.org/drawingml/2006/main">
          <a:pPr algn="l" rtl="0">
            <a:defRPr sz="1000"/>
          </a:pPr>
          <a:endParaRPr lang="ru-RU" sz="1200" b="1" i="1" u="none" strike="noStrike" baseline="0">
            <a:solidFill>
              <a:srgbClr val="000000"/>
            </a:solidFill>
            <a:latin typeface="Arial Cyr"/>
            <a:cs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CBB88-4DEF-4642-ACDA-0A7FD215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15</Pages>
  <Words>4125</Words>
  <Characters>23517</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Client</Company>
  <LinksUpToDate>false</LinksUpToDate>
  <CharactersWithSpaces>27587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Селезньова</cp:lastModifiedBy>
  <cp:revision>7</cp:revision>
  <cp:lastPrinted>2017-02-27T07:44:00Z</cp:lastPrinted>
  <dcterms:created xsi:type="dcterms:W3CDTF">2017-02-20T07:04:00Z</dcterms:created>
  <dcterms:modified xsi:type="dcterms:W3CDTF">2017-03-01T11:22:00Z</dcterms:modified>
</cp:coreProperties>
</file>